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0274" w:rsidR="00C90274" w:rsidP="00C90274" w:rsidRDefault="00C90274" w14:paraId="9cd4ad3" w14:textId="9cd4ad3">
      <w:pPr>
        <w:widowControl w:val="false"/>
        <w:suppressAutoHyphens/>
        <w:autoSpaceDN w:val="false"/>
        <w:spacing w:line="288" w:lineRule="auto"/>
        <w:jc w:val="both"/>
        <w:textAlignment w:val="baseline"/>
        <w15:collapsed w:val="false"/>
        <w:rPr>
          <w:rFonts w:ascii="Tahoma" w:hAnsi="Tahoma" w:eastAsia="SimSun" w:cs="Tahoma"/>
          <w:kern w:val="3"/>
          <w:szCs w:val="22"/>
          <w:lang w:eastAsia="zh-CN" w:bidi="hi-IN"/>
        </w:rPr>
      </w:pPr>
      <w:bookmarkStart w:name="_GoBack" w:id="0"/>
      <w:bookmarkEnd w:id="0"/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Nadle</w:t>
      </w:r>
      <w:r w:rsidRPr="00C90274">
        <w:rPr>
          <w:rFonts w:ascii="Tahoma" w:hAnsi="Tahoma" w:eastAsia="SimSun" w:cs="Tahoma"/>
          <w:b/>
          <w:kern w:val="3"/>
          <w:szCs w:val="22"/>
          <w:lang w:eastAsia="zh-CN" w:bidi="hi-IN"/>
        </w:rPr>
        <w:t>ž</w:t>
      </w:r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an trgova</w:t>
      </w:r>
      <w:r w:rsidRPr="00C90274">
        <w:rPr>
          <w:rFonts w:ascii="Tahoma" w:hAnsi="Tahoma" w:eastAsia="SimSun" w:cs="Tahoma"/>
          <w:b/>
          <w:kern w:val="3"/>
          <w:szCs w:val="22"/>
          <w:lang w:eastAsia="zh-CN" w:bidi="hi-IN"/>
        </w:rPr>
        <w:t>č</w:t>
      </w:r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ki sud</w:t>
      </w:r>
      <w:r w:rsidRPr="00C90274">
        <w:rPr>
          <w:rFonts w:ascii="Tahoma" w:hAnsi="Tahoma" w:eastAsia="SimSun" w:cs="Tahoma"/>
          <w:kern w:val="3"/>
          <w:szCs w:val="22"/>
          <w:lang w:val="pl-PL" w:eastAsia="zh-CN" w:bidi="hi-IN"/>
        </w:rPr>
        <w:t>:</w:t>
      </w:r>
      <w:r w:rsidRPr="00C90274">
        <w:rPr>
          <w:rFonts w:ascii="Tahoma" w:hAnsi="Tahoma" w:eastAsia="SimSun" w:cs="Tahoma"/>
          <w:kern w:val="3"/>
          <w:szCs w:val="22"/>
          <w:lang w:eastAsia="zh-CN" w:bidi="hi-IN"/>
        </w:rPr>
        <w:tab/>
      </w:r>
      <w:r w:rsidRPr="00C90274">
        <w:rPr>
          <w:rFonts w:ascii="Tahoma" w:hAnsi="Tahoma" w:eastAsia="SimSun" w:cs="Tahoma"/>
          <w:b/>
          <w:kern w:val="3"/>
          <w:szCs w:val="22"/>
          <w:lang w:eastAsia="zh-CN" w:bidi="hi-IN"/>
        </w:rPr>
        <w:t>Trgovački sud u Varaždinu</w:t>
      </w:r>
    </w:p>
    <w:p w:rsidRPr="00C90274" w:rsidR="00C90274" w:rsidP="00C90274" w:rsidRDefault="00C90274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eastAsia="zh-CN" w:bidi="hi-IN"/>
        </w:rPr>
      </w:pPr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Poslovni broj spisa</w:t>
      </w:r>
      <w:r w:rsidRPr="00C90274">
        <w:rPr>
          <w:rFonts w:ascii="Tahoma" w:hAnsi="Tahoma" w:eastAsia="SimSun" w:cs="Tahoma"/>
          <w:kern w:val="3"/>
          <w:szCs w:val="22"/>
          <w:lang w:val="pl-PL" w:eastAsia="zh-CN" w:bidi="hi-IN"/>
        </w:rPr>
        <w:t>:</w:t>
      </w:r>
      <w:r w:rsidRPr="00C90274">
        <w:rPr>
          <w:rFonts w:ascii="Tahoma" w:hAnsi="Tahoma" w:eastAsia="SimSun" w:cs="Tahoma"/>
          <w:kern w:val="3"/>
          <w:szCs w:val="22"/>
          <w:lang w:val="pl-PL" w:eastAsia="zh-CN" w:bidi="hi-IN"/>
        </w:rPr>
        <w:tab/>
      </w:r>
      <w:r w:rsidRPr="00C90274">
        <w:rPr>
          <w:rFonts w:ascii="Tahoma" w:hAnsi="Tahoma" w:eastAsia="SimSun" w:cs="Tahoma"/>
          <w:kern w:val="3"/>
          <w:szCs w:val="22"/>
          <w:lang w:val="pl-PL" w:eastAsia="zh-CN" w:bidi="hi-IN"/>
        </w:rPr>
        <w:tab/>
      </w:r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St-1120/16</w:t>
      </w:r>
    </w:p>
    <w:p w:rsidRPr="00C90274" w:rsidR="00C90274" w:rsidP="00C90274" w:rsidRDefault="00C90274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pl-PL" w:eastAsia="zh-CN" w:bidi="hi-IN"/>
        </w:rPr>
      </w:pPr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 xml:space="preserve">Dužnik: </w:t>
      </w:r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</w:r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</w:r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  <w:t>TRGO-PRIJEVOZ d.o.o. u stečaju</w:t>
      </w:r>
    </w:p>
    <w:p w:rsidRPr="00C90274" w:rsidR="00C90274" w:rsidP="00C90274" w:rsidRDefault="00C90274">
      <w:pPr>
        <w:widowControl w:val="false"/>
        <w:suppressAutoHyphens/>
        <w:autoSpaceDN w:val="false"/>
        <w:spacing w:line="288" w:lineRule="auto"/>
        <w:ind w:left="2127" w:firstLine="709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pl-PL" w:eastAsia="zh-CN" w:bidi="hi-IN"/>
        </w:rPr>
      </w:pPr>
      <w:r w:rsidRPr="00C90274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M.Kiepacha 37, Križevci, OIB: 41962278830</w:t>
      </w:r>
    </w:p>
    <w:p w:rsidR="008E5FF0" w:rsidP="00E07C02" w:rsidRDefault="008E5FF0">
      <w:pPr>
        <w:tabs>
          <w:tab w:val="left" w:pos="6540"/>
        </w:tabs>
        <w:spacing w:line="288" w:lineRule="auto"/>
        <w:rPr>
          <w:rFonts w:ascii="Tahoma" w:hAnsi="Tahoma" w:cs="Tahoma"/>
          <w:szCs w:val="22"/>
          <w:lang w:val="pl-PL"/>
        </w:rPr>
      </w:pPr>
    </w:p>
    <w:p w:rsidR="00AD61C8" w:rsidP="00E07C02" w:rsidRDefault="00AD61C8">
      <w:pPr>
        <w:tabs>
          <w:tab w:val="left" w:pos="6540"/>
        </w:tabs>
        <w:spacing w:line="288" w:lineRule="auto"/>
        <w:rPr>
          <w:rFonts w:ascii="Tahoma" w:hAnsi="Tahoma" w:cs="Tahoma"/>
          <w:szCs w:val="22"/>
          <w:lang w:val="pl-PL"/>
        </w:rPr>
      </w:pPr>
    </w:p>
    <w:p w:rsidRPr="00C90274" w:rsidR="00E07C02" w:rsidP="008E5FF0" w:rsidRDefault="008E5FF0">
      <w:pPr>
        <w:tabs>
          <w:tab w:val="left" w:pos="6540"/>
        </w:tabs>
        <w:spacing w:line="288" w:lineRule="auto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szCs w:val="22"/>
          <w:lang w:val="pl-PL"/>
        </w:rPr>
        <w:t xml:space="preserve">Pred Trgovačkim sudom u Varaždinu vodi se stečajni postupak pod brojem St-1120/16 otvoren 21.3.2017. nad dužnikom </w:t>
      </w:r>
      <w:r>
        <w:rPr>
          <w:rFonts w:ascii="Tahoma" w:hAnsi="Tahoma" w:cs="Tahoma"/>
          <w:szCs w:val="22"/>
        </w:rPr>
        <w:t>TRGO-PRIJEVOZ d.o.o.,</w:t>
      </w:r>
      <w:r w:rsidRPr="00452A4D">
        <w:rPr>
          <w:rFonts w:ascii="Tahoma" w:hAnsi="Tahoma" w:cs="Tahoma"/>
          <w:szCs w:val="22"/>
          <w:lang w:val="pl-PL"/>
        </w:rPr>
        <w:t xml:space="preserve"> 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M.Kiepacha 37, Križevci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, OIB: 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41962278830, </w:t>
      </w:r>
      <w:r>
        <w:rPr>
          <w:rFonts w:ascii="Tahoma" w:hAnsi="Tahoma" w:cs="Tahoma"/>
          <w:szCs w:val="22"/>
          <w:lang w:val="pl-PL"/>
        </w:rPr>
        <w:t xml:space="preserve">te sukladno </w:t>
      </w:r>
      <w:r w:rsidRPr="000519D5">
        <w:rPr>
          <w:rFonts w:ascii="Tahoma" w:hAnsi="Tahoma" w:cs="Tahoma"/>
          <w:szCs w:val="22"/>
        </w:rPr>
        <w:t xml:space="preserve">čl. </w:t>
      </w:r>
      <w:smartTag w:uri="urn:schemas-microsoft-com:office:smarttags" w:element="metricconverter">
        <w:smartTagPr>
          <w:attr w:name="ProductID" w:val="89. st"/>
        </w:smartTagPr>
        <w:r w:rsidRPr="000519D5">
          <w:rPr>
            <w:rFonts w:ascii="Tahoma" w:hAnsi="Tahoma" w:cs="Tahoma"/>
            <w:szCs w:val="22"/>
          </w:rPr>
          <w:t>89. st</w:t>
        </w:r>
      </w:smartTag>
      <w:r w:rsidRPr="000519D5">
        <w:rPr>
          <w:rFonts w:ascii="Tahoma" w:hAnsi="Tahoma" w:cs="Tahoma"/>
          <w:szCs w:val="22"/>
        </w:rPr>
        <w:t>. 2. Stečajnog zakona podnosim</w:t>
      </w:r>
      <w:r w:rsidRPr="00C90274" w:rsidR="00E07C02">
        <w:rPr>
          <w:rFonts w:ascii="Tahoma" w:hAnsi="Tahoma" w:cs="Tahoma"/>
          <w:b/>
          <w:szCs w:val="22"/>
          <w:lang w:val="pl-PL"/>
        </w:rPr>
        <w:tab/>
      </w:r>
    </w:p>
    <w:p w:rsidR="000E2E7F" w:rsidP="006E748E" w:rsidRDefault="000E2E7F">
      <w:pPr>
        <w:spacing w:line="288" w:lineRule="auto"/>
        <w:jc w:val="center"/>
        <w:rPr>
          <w:rFonts w:ascii="Tahoma" w:hAnsi="Tahoma" w:cs="Tahoma"/>
          <w:b/>
          <w:szCs w:val="22"/>
        </w:rPr>
      </w:pPr>
    </w:p>
    <w:p w:rsidR="00ED2198" w:rsidP="006E748E" w:rsidRDefault="00ED2198">
      <w:pPr>
        <w:spacing w:line="288" w:lineRule="auto"/>
        <w:jc w:val="center"/>
        <w:rPr>
          <w:rFonts w:ascii="Tahoma" w:hAnsi="Tahoma" w:cs="Tahoma"/>
          <w:b/>
          <w:szCs w:val="22"/>
        </w:rPr>
      </w:pPr>
    </w:p>
    <w:p w:rsidRPr="006E748E" w:rsidR="006E748E" w:rsidP="006E748E" w:rsidRDefault="006E748E">
      <w:pPr>
        <w:spacing w:line="288" w:lineRule="auto"/>
        <w:jc w:val="center"/>
        <w:rPr>
          <w:rFonts w:ascii="Tahoma" w:hAnsi="Tahoma" w:cs="Tahoma"/>
          <w:b/>
          <w:szCs w:val="22"/>
        </w:rPr>
      </w:pPr>
      <w:r w:rsidRPr="006E748E">
        <w:rPr>
          <w:rFonts w:ascii="Tahoma" w:hAnsi="Tahoma" w:cs="Tahoma"/>
          <w:b/>
          <w:szCs w:val="22"/>
        </w:rPr>
        <w:t>Izvješće stečajnoga upravitelja o tijeku stečajnoga postupka</w:t>
      </w:r>
    </w:p>
    <w:p w:rsidRPr="006E748E" w:rsidR="006E748E" w:rsidP="006E748E" w:rsidRDefault="006E748E">
      <w:pPr>
        <w:spacing w:line="288" w:lineRule="auto"/>
        <w:jc w:val="center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i</w:t>
      </w:r>
      <w:r w:rsidRPr="006E748E">
        <w:rPr>
          <w:rFonts w:ascii="Tahoma" w:hAnsi="Tahoma" w:cs="Tahoma"/>
          <w:b/>
          <w:szCs w:val="22"/>
        </w:rPr>
        <w:t xml:space="preserve"> stanju stečajne mase</w:t>
      </w:r>
      <w:r>
        <w:rPr>
          <w:rFonts w:ascii="Tahoma" w:hAnsi="Tahoma" w:cs="Tahoma"/>
          <w:b/>
          <w:szCs w:val="22"/>
        </w:rPr>
        <w:t xml:space="preserve"> z</w:t>
      </w:r>
      <w:r w:rsidRPr="006E748E">
        <w:rPr>
          <w:rFonts w:ascii="Tahoma" w:hAnsi="Tahoma" w:cs="Tahoma"/>
          <w:b/>
          <w:szCs w:val="22"/>
        </w:rPr>
        <w:t xml:space="preserve">a razdoblje od </w:t>
      </w:r>
      <w:r>
        <w:rPr>
          <w:rFonts w:ascii="Tahoma" w:hAnsi="Tahoma" w:cs="Tahoma"/>
          <w:b/>
          <w:szCs w:val="22"/>
        </w:rPr>
        <w:t>21</w:t>
      </w:r>
      <w:r w:rsidRPr="006E748E">
        <w:rPr>
          <w:rFonts w:ascii="Tahoma" w:hAnsi="Tahoma" w:cs="Tahoma"/>
          <w:b/>
          <w:szCs w:val="22"/>
        </w:rPr>
        <w:t>.</w:t>
      </w:r>
      <w:r>
        <w:rPr>
          <w:rFonts w:ascii="Tahoma" w:hAnsi="Tahoma" w:cs="Tahoma"/>
          <w:b/>
          <w:szCs w:val="22"/>
        </w:rPr>
        <w:t>3</w:t>
      </w:r>
      <w:r w:rsidRPr="006E748E">
        <w:rPr>
          <w:rFonts w:ascii="Tahoma" w:hAnsi="Tahoma" w:cs="Tahoma"/>
          <w:b/>
          <w:szCs w:val="22"/>
        </w:rPr>
        <w:t>.201</w:t>
      </w:r>
      <w:r>
        <w:rPr>
          <w:rFonts w:ascii="Tahoma" w:hAnsi="Tahoma" w:cs="Tahoma"/>
          <w:b/>
          <w:szCs w:val="22"/>
        </w:rPr>
        <w:t>7</w:t>
      </w:r>
      <w:r w:rsidRPr="006E748E">
        <w:rPr>
          <w:rFonts w:ascii="Tahoma" w:hAnsi="Tahoma" w:cs="Tahoma"/>
          <w:b/>
          <w:szCs w:val="22"/>
        </w:rPr>
        <w:t xml:space="preserve">. </w:t>
      </w:r>
      <w:r>
        <w:rPr>
          <w:rFonts w:ascii="Tahoma" w:hAnsi="Tahoma" w:cs="Tahoma"/>
          <w:b/>
          <w:szCs w:val="22"/>
        </w:rPr>
        <w:t>d</w:t>
      </w:r>
      <w:r w:rsidRPr="006E748E">
        <w:rPr>
          <w:rFonts w:ascii="Tahoma" w:hAnsi="Tahoma" w:cs="Tahoma"/>
          <w:b/>
          <w:szCs w:val="22"/>
        </w:rPr>
        <w:t xml:space="preserve">o </w:t>
      </w:r>
      <w:r w:rsidR="00F97C08">
        <w:rPr>
          <w:rFonts w:ascii="Tahoma" w:hAnsi="Tahoma" w:cs="Tahoma"/>
          <w:b/>
          <w:szCs w:val="22"/>
        </w:rPr>
        <w:t>14.10.</w:t>
      </w:r>
      <w:r w:rsidR="00643327">
        <w:rPr>
          <w:rFonts w:ascii="Tahoma" w:hAnsi="Tahoma" w:cs="Tahoma"/>
          <w:b/>
          <w:szCs w:val="22"/>
        </w:rPr>
        <w:t>2019.</w:t>
      </w:r>
      <w:r w:rsidRPr="006E748E">
        <w:rPr>
          <w:rFonts w:ascii="Tahoma" w:hAnsi="Tahoma" w:cs="Tahoma"/>
          <w:b/>
          <w:szCs w:val="22"/>
        </w:rPr>
        <w:t xml:space="preserve"> </w:t>
      </w:r>
      <w:r>
        <w:rPr>
          <w:rFonts w:ascii="Tahoma" w:hAnsi="Tahoma" w:cs="Tahoma"/>
          <w:b/>
          <w:szCs w:val="22"/>
        </w:rPr>
        <w:t>g</w:t>
      </w:r>
      <w:r w:rsidRPr="006E748E">
        <w:rPr>
          <w:rFonts w:ascii="Tahoma" w:hAnsi="Tahoma" w:cs="Tahoma"/>
          <w:b/>
          <w:szCs w:val="22"/>
        </w:rPr>
        <w:t>odine</w:t>
      </w:r>
    </w:p>
    <w:p w:rsidRPr="008E5FF0" w:rsidR="006E748E" w:rsidP="006E748E" w:rsidRDefault="00BD649A">
      <w:pPr>
        <w:spacing w:line="288" w:lineRule="auto"/>
        <w:jc w:val="center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broj </w:t>
      </w:r>
      <w:r w:rsidR="00F97C08">
        <w:rPr>
          <w:rFonts w:ascii="Tahoma" w:hAnsi="Tahoma" w:cs="Tahoma"/>
          <w:b/>
          <w:sz w:val="16"/>
          <w:szCs w:val="16"/>
        </w:rPr>
        <w:t>9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8E5FF0" w:rsidR="006E748E">
        <w:rPr>
          <w:rFonts w:ascii="Tahoma" w:hAnsi="Tahoma" w:cs="Tahoma"/>
          <w:b/>
          <w:sz w:val="16"/>
          <w:szCs w:val="16"/>
        </w:rPr>
        <w:t>(Obrazac 20.)</w:t>
      </w:r>
    </w:p>
    <w:p w:rsidR="008E5FF0" w:rsidP="006E748E" w:rsidRDefault="008E5FF0">
      <w:pPr>
        <w:spacing w:line="288" w:lineRule="auto"/>
        <w:ind w:left="1080"/>
        <w:rPr>
          <w:rFonts w:ascii="Tahoma" w:hAnsi="Tahoma" w:cs="Tahoma"/>
          <w:b/>
          <w:szCs w:val="22"/>
          <w:lang w:val="pl-PL"/>
        </w:rPr>
      </w:pPr>
    </w:p>
    <w:p w:rsidR="00C3288C" w:rsidP="006E748E" w:rsidRDefault="00C3288C">
      <w:pPr>
        <w:spacing w:line="288" w:lineRule="auto"/>
        <w:ind w:left="1080"/>
        <w:rPr>
          <w:rFonts w:ascii="Tahoma" w:hAnsi="Tahoma" w:cs="Tahoma"/>
          <w:b/>
          <w:szCs w:val="22"/>
          <w:lang w:val="pl-PL"/>
        </w:rPr>
      </w:pPr>
    </w:p>
    <w:p w:rsidRPr="006E748E" w:rsidR="00643327" w:rsidP="006E748E" w:rsidRDefault="00643327">
      <w:pPr>
        <w:spacing w:line="288" w:lineRule="auto"/>
        <w:ind w:left="1080"/>
        <w:rPr>
          <w:rFonts w:ascii="Tahoma" w:hAnsi="Tahoma" w:cs="Tahoma"/>
          <w:b/>
          <w:szCs w:val="22"/>
          <w:lang w:val="pl-PL"/>
        </w:rPr>
      </w:pPr>
    </w:p>
    <w:p w:rsidRPr="006E748E" w:rsidR="006E748E" w:rsidP="006E748E" w:rsidRDefault="006E748E">
      <w:pPr>
        <w:spacing w:line="288" w:lineRule="auto"/>
        <w:rPr>
          <w:rFonts w:ascii="Tahoma" w:hAnsi="Tahoma" w:cs="Tahoma"/>
          <w:b/>
          <w:szCs w:val="22"/>
          <w:lang w:val="pl-PL"/>
        </w:rPr>
      </w:pPr>
      <w:r>
        <w:rPr>
          <w:rFonts w:ascii="Tahoma" w:hAnsi="Tahoma" w:cs="Tahoma"/>
          <w:b/>
          <w:szCs w:val="22"/>
          <w:lang w:val="pl-PL"/>
        </w:rPr>
        <w:t>I.</w:t>
      </w:r>
      <w:r w:rsidRPr="006E748E">
        <w:rPr>
          <w:rFonts w:ascii="Tahoma" w:hAnsi="Tahoma" w:cs="Tahoma"/>
          <w:b/>
          <w:szCs w:val="22"/>
          <w:lang w:val="pl-PL"/>
        </w:rPr>
        <w:t xml:space="preserve">Tijek stečajnoga postupka </w:t>
      </w:r>
    </w:p>
    <w:p w:rsidRPr="000E2E7F" w:rsidR="00C160AC" w:rsidP="000E2E7F" w:rsidRDefault="00C160AC">
      <w:pPr>
        <w:spacing w:line="288" w:lineRule="auto"/>
        <w:ind w:left="1080"/>
        <w:rPr>
          <w:rFonts w:ascii="Tahoma" w:hAnsi="Tahoma" w:cs="Tahoma"/>
          <w:szCs w:val="22"/>
          <w:lang w:val="pl-PL"/>
        </w:rPr>
      </w:pPr>
    </w:p>
    <w:p w:rsidR="008E5FF0" w:rsidP="008E5FF0" w:rsidRDefault="008E5FF0">
      <w:pPr>
        <w:spacing w:line="288" w:lineRule="auto"/>
        <w:jc w:val="both"/>
        <w:rPr>
          <w:rFonts w:ascii="Tahoma" w:hAnsi="Tahoma" w:cs="Tahoma"/>
          <w:szCs w:val="22"/>
        </w:rPr>
      </w:pPr>
      <w:r w:rsidRPr="008E5FF0">
        <w:rPr>
          <w:rFonts w:ascii="Tahoma" w:hAnsi="Tahoma" w:cs="Tahoma"/>
          <w:szCs w:val="22"/>
        </w:rPr>
        <w:t xml:space="preserve">Posljednje izvješće stečajnog upravitelja </w:t>
      </w:r>
      <w:r w:rsidR="00643327">
        <w:rPr>
          <w:rFonts w:ascii="Tahoma" w:hAnsi="Tahoma" w:cs="Tahoma"/>
          <w:szCs w:val="22"/>
        </w:rPr>
        <w:t xml:space="preserve">broj </w:t>
      </w:r>
      <w:r w:rsidR="00F97C08">
        <w:rPr>
          <w:rFonts w:ascii="Tahoma" w:hAnsi="Tahoma" w:cs="Tahoma"/>
          <w:szCs w:val="22"/>
        </w:rPr>
        <w:t>8</w:t>
      </w:r>
      <w:r w:rsidR="00643327">
        <w:rPr>
          <w:rFonts w:ascii="Tahoma" w:hAnsi="Tahoma" w:cs="Tahoma"/>
          <w:szCs w:val="22"/>
        </w:rPr>
        <w:t xml:space="preserve">, </w:t>
      </w:r>
      <w:r w:rsidRPr="008E5FF0">
        <w:rPr>
          <w:rFonts w:ascii="Tahoma" w:hAnsi="Tahoma" w:cs="Tahoma"/>
          <w:szCs w:val="22"/>
        </w:rPr>
        <w:t xml:space="preserve">podneseno je za razdoblje od </w:t>
      </w:r>
      <w:r>
        <w:rPr>
          <w:rFonts w:ascii="Tahoma" w:hAnsi="Tahoma" w:cs="Tahoma"/>
          <w:szCs w:val="22"/>
        </w:rPr>
        <w:t>21.3.2017</w:t>
      </w:r>
      <w:r w:rsidRPr="008E5FF0">
        <w:rPr>
          <w:rFonts w:ascii="Tahoma" w:hAnsi="Tahoma" w:cs="Tahoma"/>
          <w:szCs w:val="22"/>
        </w:rPr>
        <w:t xml:space="preserve">. do </w:t>
      </w:r>
      <w:r w:rsidR="005A587A">
        <w:rPr>
          <w:rFonts w:ascii="Tahoma" w:hAnsi="Tahoma" w:cs="Tahoma"/>
          <w:szCs w:val="22"/>
        </w:rPr>
        <w:t>14.</w:t>
      </w:r>
      <w:r w:rsidR="00F97C08">
        <w:rPr>
          <w:rFonts w:ascii="Tahoma" w:hAnsi="Tahoma" w:cs="Tahoma"/>
          <w:szCs w:val="22"/>
        </w:rPr>
        <w:t>5</w:t>
      </w:r>
      <w:r w:rsidR="00643327">
        <w:rPr>
          <w:rFonts w:ascii="Tahoma" w:hAnsi="Tahoma" w:cs="Tahoma"/>
          <w:szCs w:val="22"/>
        </w:rPr>
        <w:t>.2019</w:t>
      </w:r>
      <w:r w:rsidRPr="008E5FF0">
        <w:rPr>
          <w:rFonts w:ascii="Tahoma" w:hAnsi="Tahoma" w:cs="Tahoma"/>
          <w:szCs w:val="22"/>
        </w:rPr>
        <w:t xml:space="preserve">., te je u odnosu na to izvješće </w:t>
      </w:r>
      <w:r w:rsidRPr="008E5FF0">
        <w:rPr>
          <w:rFonts w:ascii="Tahoma" w:hAnsi="Tahoma" w:cs="Tahoma"/>
          <w:szCs w:val="22"/>
          <w:u w:val="single"/>
        </w:rPr>
        <w:t>izvršeno slijedeće</w:t>
      </w:r>
      <w:r w:rsidRPr="008E5FF0">
        <w:rPr>
          <w:rFonts w:ascii="Tahoma" w:hAnsi="Tahoma" w:cs="Tahoma"/>
          <w:szCs w:val="22"/>
        </w:rPr>
        <w:t>:</w:t>
      </w:r>
    </w:p>
    <w:p w:rsidRPr="008A049C" w:rsidR="00ED01F7" w:rsidP="008E5FF0" w:rsidRDefault="00ED01F7">
      <w:pPr>
        <w:spacing w:line="288" w:lineRule="auto"/>
        <w:jc w:val="both"/>
        <w:rPr>
          <w:rFonts w:ascii="Tahoma" w:hAnsi="Tahoma" w:cs="Tahoma"/>
          <w:szCs w:val="22"/>
        </w:rPr>
      </w:pPr>
    </w:p>
    <w:p w:rsidR="00643327" w:rsidP="008A049C" w:rsidRDefault="00F97C08">
      <w:pPr>
        <w:widowControl w:val="false"/>
        <w:numPr>
          <w:ilvl w:val="0"/>
          <w:numId w:val="44"/>
        </w:numPr>
        <w:suppressAutoHyphens/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szCs w:val="22"/>
        </w:rPr>
        <w:t>za imovi</w:t>
      </w:r>
      <w:r w:rsidRPr="00952FE3" w:rsidR="00C7792C">
        <w:rPr>
          <w:rFonts w:ascii="Tahoma" w:hAnsi="Tahoma" w:cs="Tahoma"/>
          <w:szCs w:val="22"/>
        </w:rPr>
        <w:t>n</w:t>
      </w:r>
      <w:r w:rsidR="00643327">
        <w:rPr>
          <w:rFonts w:ascii="Tahoma" w:hAnsi="Tahoma" w:cs="Tahoma"/>
          <w:szCs w:val="22"/>
        </w:rPr>
        <w:t>u</w:t>
      </w:r>
      <w:r w:rsidRPr="00952FE3" w:rsidR="00C7792C">
        <w:rPr>
          <w:rFonts w:ascii="Tahoma" w:hAnsi="Tahoma" w:cs="Tahoma"/>
          <w:szCs w:val="22"/>
        </w:rPr>
        <w:t xml:space="preserve"> stečajnog dužnika: </w:t>
      </w:r>
      <w:r w:rsidRPr="00952FE3" w:rsidR="005A587A">
        <w:rPr>
          <w:rFonts w:ascii="Tahoma" w:hAnsi="Tahoma" w:cs="Tahoma"/>
          <w:szCs w:val="22"/>
        </w:rPr>
        <w:t>pravo građenja zgrade poslovne namjere-autopraonice i dvorišne ograde na čest.kat. br. 2101/4 upisanoj u zk.ul. 7757 k.o. Križevci,</w:t>
      </w:r>
      <w:r w:rsidRPr="00952FE3" w:rsidR="008A049C">
        <w:rPr>
          <w:rFonts w:ascii="Tahoma" w:hAnsi="Tahoma" w:cs="Tahoma"/>
          <w:szCs w:val="22"/>
        </w:rPr>
        <w:t xml:space="preserve"> </w:t>
      </w:r>
      <w:r w:rsidRPr="00952FE3" w:rsidR="005A587A">
        <w:rPr>
          <w:rFonts w:ascii="Tahoma" w:hAnsi="Tahoma" w:cs="Tahoma"/>
          <w:szCs w:val="22"/>
        </w:rPr>
        <w:t xml:space="preserve">koje pravo građenja je upisano u zk.ul. 6510 k.o. Križevci, </w:t>
      </w:r>
      <w:r w:rsidR="00643327">
        <w:rPr>
          <w:rFonts w:ascii="Tahoma" w:hAnsi="Tahoma" w:cs="Tahoma"/>
          <w:szCs w:val="22"/>
        </w:rPr>
        <w:t xml:space="preserve">čija je </w:t>
      </w:r>
      <w:r w:rsidRPr="00952FE3" w:rsidR="008A049C">
        <w:rPr>
          <w:rFonts w:ascii="Tahoma" w:hAnsi="Tahoma" w:cs="Tahoma"/>
          <w:szCs w:val="22"/>
        </w:rPr>
        <w:t>procijenjen</w:t>
      </w:r>
      <w:r w:rsidR="00643327">
        <w:rPr>
          <w:rFonts w:ascii="Tahoma" w:hAnsi="Tahoma" w:cs="Tahoma"/>
          <w:szCs w:val="22"/>
        </w:rPr>
        <w:t>a</w:t>
      </w:r>
      <w:r w:rsidRPr="00952FE3" w:rsidR="008A049C">
        <w:rPr>
          <w:rFonts w:ascii="Tahoma" w:hAnsi="Tahoma" w:cs="Tahoma"/>
          <w:szCs w:val="22"/>
        </w:rPr>
        <w:t xml:space="preserve"> vrijednost</w:t>
      </w:r>
      <w:r w:rsidR="00643327">
        <w:rPr>
          <w:rFonts w:ascii="Tahoma" w:hAnsi="Tahoma" w:cs="Tahoma"/>
          <w:szCs w:val="22"/>
        </w:rPr>
        <w:t xml:space="preserve"> iznosila </w:t>
      </w:r>
      <w:r w:rsidRPr="00952FE3" w:rsidR="008A049C">
        <w:rPr>
          <w:rFonts w:ascii="Tahoma" w:hAnsi="Tahoma" w:cs="Tahoma"/>
          <w:szCs w:val="22"/>
        </w:rPr>
        <w:t xml:space="preserve">1.458.000,00 kn, </w:t>
      </w:r>
      <w:r>
        <w:rPr>
          <w:rFonts w:ascii="Tahoma" w:hAnsi="Tahoma" w:cs="Tahoma"/>
          <w:szCs w:val="22"/>
        </w:rPr>
        <w:t xml:space="preserve">nakon održanih dviju javnih dražbi koje provodi Financijska agencija nije bilo unovčenja, u najavi je treća dražba </w:t>
      </w:r>
      <w:r w:rsidR="00643327">
        <w:rPr>
          <w:rFonts w:ascii="Tahoma" w:hAnsi="Tahoma" w:cs="Tahoma"/>
          <w:szCs w:val="22"/>
        </w:rPr>
        <w:t xml:space="preserve">po početnoj cijeni </w:t>
      </w:r>
      <w:r>
        <w:rPr>
          <w:rFonts w:ascii="Tahoma" w:hAnsi="Tahoma" w:cs="Tahoma"/>
          <w:szCs w:val="22"/>
        </w:rPr>
        <w:t xml:space="preserve">za </w:t>
      </w:r>
      <w:r w:rsidR="00643327">
        <w:rPr>
          <w:rFonts w:ascii="Tahoma" w:hAnsi="Tahoma" w:cs="Tahoma"/>
          <w:szCs w:val="22"/>
        </w:rPr>
        <w:t>nadmetanj</w:t>
      </w:r>
      <w:r>
        <w:rPr>
          <w:rFonts w:ascii="Tahoma" w:hAnsi="Tahoma" w:cs="Tahoma"/>
          <w:szCs w:val="22"/>
        </w:rPr>
        <w:t>e</w:t>
      </w:r>
      <w:r w:rsidR="00643327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Cs w:val="22"/>
        </w:rPr>
        <w:t xml:space="preserve">u iznosu od 364.500,00 kn, </w:t>
      </w:r>
      <w:r w:rsidR="00643327">
        <w:rPr>
          <w:rFonts w:ascii="Tahoma" w:hAnsi="Tahoma" w:cs="Tahoma"/>
        </w:rPr>
        <w:t xml:space="preserve">koje nadmetanje </w:t>
      </w:r>
      <w:r>
        <w:rPr>
          <w:rFonts w:ascii="Tahoma" w:hAnsi="Tahoma" w:cs="Tahoma"/>
        </w:rPr>
        <w:t>će započeti 30.10.2019. i završit će 13.11.2019.</w:t>
      </w:r>
      <w:r w:rsidR="00643327">
        <w:rPr>
          <w:rFonts w:ascii="Tahoma" w:hAnsi="Tahoma" w:cs="Tahoma"/>
        </w:rPr>
        <w:t>,</w:t>
      </w:r>
    </w:p>
    <w:p w:rsidRPr="00952FE3" w:rsidR="00952FE3" w:rsidP="00952FE3" w:rsidRDefault="00952FE3">
      <w:pPr>
        <w:widowControl w:val="false"/>
        <w:suppressAutoHyphens/>
        <w:spacing w:line="288" w:lineRule="auto"/>
        <w:ind w:left="720"/>
        <w:jc w:val="both"/>
        <w:rPr>
          <w:rFonts w:ascii="Tahoma" w:hAnsi="Tahoma" w:cs="Tahoma"/>
        </w:rPr>
      </w:pPr>
    </w:p>
    <w:p w:rsidR="00F97C08" w:rsidP="00F97C08" w:rsidRDefault="00F97C08">
      <w:pPr>
        <w:pStyle w:val="TijeloA"/>
        <w:numPr>
          <w:ilvl w:val="0"/>
          <w:numId w:val="31"/>
        </w:numPr>
        <w:spacing w:line="288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 odnosu na podnesak stjecatelja EOS MATRIX d.o.o. od 31.7.2019. kojim je stjecatelj predložio obustavu dražbenog postupka pred Financijskom agencijom za imovinu: pravo građenja </w:t>
      </w:r>
      <w:r w:rsidRPr="00F97C08">
        <w:rPr>
          <w:rFonts w:ascii="Tahoma" w:hAnsi="Tahoma" w:cs="Tahoma"/>
          <w:sz w:val="22"/>
          <w:szCs w:val="22"/>
        </w:rPr>
        <w:t>zgrade poslovne namjere-autopraonice i dvorišne ograde na čest.kat. br. 2101/4 upisanoj u zk.ul. 7757 k.o. Križevci, koje pravo građenja je upisano u zk.ul. 6510 k.o. Križevci</w:t>
      </w:r>
      <w:r>
        <w:rPr>
          <w:rFonts w:ascii="Tahoma" w:hAnsi="Tahoma" w:cs="Tahoma"/>
          <w:sz w:val="22"/>
          <w:szCs w:val="22"/>
        </w:rPr>
        <w:t>,</w:t>
      </w:r>
      <w:r w:rsidRPr="00F97C0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zbog pogrešno utvrđene vrijednosti imovine, stečajni upravitelj svojim podneskom od 13.8.2019. predložio je da se dražbeni postupak na predmetnoj imovini nastavi sukladno zaključku Trgovačkog suda u Varaždinu broj: 3 St-1120/2016-50 od 21.1.2019.,</w:t>
      </w:r>
    </w:p>
    <w:p w:rsidR="00F97C08" w:rsidP="00F97C08" w:rsidRDefault="00F97C08">
      <w:pPr>
        <w:pStyle w:val="TijeloA"/>
        <w:spacing w:line="288" w:lineRule="auto"/>
        <w:ind w:left="714"/>
        <w:rPr>
          <w:rFonts w:ascii="Tahoma" w:hAnsi="Tahoma" w:cs="Tahoma"/>
          <w:sz w:val="22"/>
          <w:szCs w:val="22"/>
        </w:rPr>
      </w:pPr>
    </w:p>
    <w:p w:rsidR="004421CB" w:rsidP="00952FE3" w:rsidRDefault="0097355D">
      <w:pPr>
        <w:pStyle w:val="TijeloA"/>
        <w:numPr>
          <w:ilvl w:val="0"/>
          <w:numId w:val="31"/>
        </w:numPr>
        <w:spacing w:line="288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ostvareni su troškovi u iznosu od </w:t>
      </w:r>
      <w:r w:rsidR="00C3288C">
        <w:rPr>
          <w:rFonts w:ascii="Tahoma" w:hAnsi="Tahoma" w:cs="Tahoma"/>
          <w:sz w:val="22"/>
          <w:szCs w:val="22"/>
        </w:rPr>
        <w:t>8.613,70</w:t>
      </w:r>
      <w:r>
        <w:rPr>
          <w:rFonts w:ascii="Tahoma" w:hAnsi="Tahoma" w:cs="Tahoma"/>
          <w:sz w:val="22"/>
          <w:szCs w:val="22"/>
        </w:rPr>
        <w:t xml:space="preserve"> kn uvećani za pripadajući PDV i isti se </w:t>
      </w:r>
      <w:r w:rsidR="00457D22">
        <w:rPr>
          <w:rFonts w:ascii="Tahoma" w:hAnsi="Tahoma" w:cs="Tahoma"/>
          <w:sz w:val="22"/>
          <w:szCs w:val="22"/>
        </w:rPr>
        <w:t>podmiruju</w:t>
      </w:r>
      <w:r>
        <w:rPr>
          <w:rFonts w:ascii="Tahoma" w:hAnsi="Tahoma" w:cs="Tahoma"/>
          <w:sz w:val="22"/>
          <w:szCs w:val="22"/>
        </w:rPr>
        <w:t xml:space="preserve"> sukladno valuti</w:t>
      </w:r>
      <w:r w:rsidR="00457D22">
        <w:rPr>
          <w:rFonts w:ascii="Tahoma" w:hAnsi="Tahoma" w:cs="Tahoma"/>
          <w:sz w:val="22"/>
          <w:szCs w:val="22"/>
        </w:rPr>
        <w:t xml:space="preserve"> plaćanja</w:t>
      </w:r>
      <w:r>
        <w:rPr>
          <w:rFonts w:ascii="Tahoma" w:hAnsi="Tahoma" w:cs="Tahoma"/>
          <w:sz w:val="22"/>
          <w:szCs w:val="22"/>
        </w:rPr>
        <w:t>,</w:t>
      </w:r>
    </w:p>
    <w:p w:rsidR="00952FE3" w:rsidP="00952FE3" w:rsidRDefault="00952FE3">
      <w:pPr>
        <w:pStyle w:val="TijeloA"/>
        <w:spacing w:line="288" w:lineRule="auto"/>
        <w:ind w:left="714"/>
        <w:rPr>
          <w:rFonts w:ascii="Tahoma" w:hAnsi="Tahoma" w:cs="Tahoma"/>
          <w:sz w:val="22"/>
          <w:szCs w:val="22"/>
        </w:rPr>
      </w:pPr>
    </w:p>
    <w:p w:rsidR="0097355D" w:rsidP="00952FE3" w:rsidRDefault="0097355D">
      <w:pPr>
        <w:pStyle w:val="TijeloA"/>
        <w:numPr>
          <w:ilvl w:val="0"/>
          <w:numId w:val="31"/>
        </w:numPr>
        <w:spacing w:line="288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ostvareni su priljevi na račun stečajnog dužnika u iznosu od </w:t>
      </w:r>
      <w:r w:rsidR="00C3288C">
        <w:rPr>
          <w:rFonts w:ascii="Tahoma" w:hAnsi="Tahoma" w:cs="Tahoma"/>
          <w:sz w:val="22"/>
          <w:szCs w:val="22"/>
        </w:rPr>
        <w:t>8.760,43</w:t>
      </w:r>
      <w:r>
        <w:rPr>
          <w:rFonts w:ascii="Tahoma" w:hAnsi="Tahoma" w:cs="Tahoma"/>
          <w:sz w:val="22"/>
          <w:szCs w:val="22"/>
        </w:rPr>
        <w:t xml:space="preserve"> kn s osnove </w:t>
      </w:r>
      <w:r w:rsidR="00C3288C">
        <w:rPr>
          <w:rFonts w:ascii="Tahoma" w:hAnsi="Tahoma" w:cs="Tahoma"/>
          <w:sz w:val="22"/>
          <w:szCs w:val="22"/>
        </w:rPr>
        <w:t xml:space="preserve">povrata PDV-a u iznosu od 8.759,09 kn i </w:t>
      </w:r>
      <w:r>
        <w:rPr>
          <w:rFonts w:ascii="Tahoma" w:hAnsi="Tahoma" w:cs="Tahoma"/>
          <w:sz w:val="22"/>
          <w:szCs w:val="22"/>
        </w:rPr>
        <w:t>kamate banke</w:t>
      </w:r>
      <w:r w:rsidR="00C3288C">
        <w:rPr>
          <w:rFonts w:ascii="Tahoma" w:hAnsi="Tahoma" w:cs="Tahoma"/>
          <w:sz w:val="22"/>
          <w:szCs w:val="22"/>
        </w:rPr>
        <w:t xml:space="preserve"> u iznosu od 1,34 kn.</w:t>
      </w:r>
    </w:p>
    <w:p w:rsidR="00ED2198" w:rsidP="00ED2198" w:rsidRDefault="00ED2198">
      <w:pPr>
        <w:pStyle w:val="TijeloA"/>
        <w:spacing w:line="288" w:lineRule="auto"/>
        <w:ind w:left="720"/>
        <w:jc w:val="both"/>
        <w:rPr>
          <w:rFonts w:ascii="Tahoma" w:hAnsi="Tahoma" w:cs="Tahoma"/>
          <w:sz w:val="22"/>
          <w:szCs w:val="22"/>
        </w:rPr>
      </w:pPr>
    </w:p>
    <w:p w:rsidR="00ED2198" w:rsidP="00ED2198" w:rsidRDefault="00ED2198">
      <w:pPr>
        <w:pStyle w:val="TijeloA"/>
        <w:spacing w:line="288" w:lineRule="auto"/>
        <w:ind w:left="720"/>
        <w:jc w:val="both"/>
        <w:rPr>
          <w:rFonts w:ascii="Tahoma" w:hAnsi="Tahoma" w:cs="Tahoma"/>
          <w:sz w:val="22"/>
          <w:szCs w:val="22"/>
        </w:rPr>
      </w:pPr>
    </w:p>
    <w:p w:rsidRPr="006D74DF" w:rsidR="00E325D6" w:rsidP="000E2E7F" w:rsidRDefault="000E2E7F">
      <w:pPr>
        <w:spacing w:line="288" w:lineRule="auto"/>
        <w:jc w:val="both"/>
        <w:rPr>
          <w:rFonts w:ascii="Tahoma" w:hAnsi="Tahoma" w:cs="Tahoma"/>
          <w:b/>
          <w:szCs w:val="22"/>
          <w:lang w:val="pl-PL"/>
        </w:rPr>
      </w:pPr>
      <w:r w:rsidRPr="006D74DF">
        <w:rPr>
          <w:rFonts w:ascii="Tahoma" w:hAnsi="Tahoma" w:cs="Tahoma"/>
          <w:b/>
          <w:szCs w:val="22"/>
          <w:lang w:val="pl-PL"/>
        </w:rPr>
        <w:t>II. Stanje stečajne mase</w:t>
      </w:r>
      <w:r w:rsidR="00D13998">
        <w:rPr>
          <w:rFonts w:ascii="Tahoma" w:hAnsi="Tahoma" w:cs="Tahoma"/>
          <w:b/>
          <w:szCs w:val="22"/>
          <w:lang w:val="pl-PL"/>
        </w:rPr>
        <w:t xml:space="preserve"> na dan </w:t>
      </w:r>
      <w:r w:rsidR="00F97C08">
        <w:rPr>
          <w:rFonts w:ascii="Tahoma" w:hAnsi="Tahoma" w:cs="Tahoma"/>
          <w:b/>
          <w:szCs w:val="22"/>
          <w:lang w:val="pl-PL"/>
        </w:rPr>
        <w:t>14.10.</w:t>
      </w:r>
      <w:r w:rsidR="00643327">
        <w:rPr>
          <w:rFonts w:ascii="Tahoma" w:hAnsi="Tahoma" w:cs="Tahoma"/>
          <w:b/>
          <w:szCs w:val="22"/>
          <w:lang w:val="pl-PL"/>
        </w:rPr>
        <w:t>2019.</w:t>
      </w:r>
    </w:p>
    <w:p w:rsidRPr="006D74DF" w:rsidR="00E325D6" w:rsidP="000E2E7F" w:rsidRDefault="00E325D6">
      <w:pPr>
        <w:spacing w:line="288" w:lineRule="auto"/>
        <w:jc w:val="both"/>
        <w:rPr>
          <w:rFonts w:ascii="Tahoma" w:hAnsi="Tahoma" w:cs="Tahoma"/>
          <w:iCs/>
          <w:szCs w:val="22"/>
        </w:rPr>
      </w:pPr>
    </w:p>
    <w:p w:rsidR="006C1BB5" w:rsidP="00A021D1" w:rsidRDefault="00622806">
      <w:pPr>
        <w:spacing w:line="288" w:lineRule="auto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iCs/>
          <w:szCs w:val="22"/>
        </w:rPr>
        <w:t xml:space="preserve">U odnosu na prethodno izvješće stečajnog upravitelja od </w:t>
      </w:r>
      <w:r w:rsidR="00AD61C8">
        <w:rPr>
          <w:rFonts w:ascii="Tahoma" w:hAnsi="Tahoma" w:cs="Tahoma"/>
          <w:iCs/>
          <w:szCs w:val="22"/>
        </w:rPr>
        <w:t>14.</w:t>
      </w:r>
      <w:r w:rsidR="00F97C08">
        <w:rPr>
          <w:rFonts w:ascii="Tahoma" w:hAnsi="Tahoma" w:cs="Tahoma"/>
          <w:iCs/>
          <w:szCs w:val="22"/>
        </w:rPr>
        <w:t>5</w:t>
      </w:r>
      <w:r w:rsidR="00AD61C8">
        <w:rPr>
          <w:rFonts w:ascii="Tahoma" w:hAnsi="Tahoma" w:cs="Tahoma"/>
          <w:iCs/>
          <w:szCs w:val="22"/>
        </w:rPr>
        <w:t>.2019</w:t>
      </w:r>
      <w:r>
        <w:rPr>
          <w:rFonts w:ascii="Tahoma" w:hAnsi="Tahoma" w:cs="Tahoma"/>
          <w:iCs/>
          <w:szCs w:val="22"/>
        </w:rPr>
        <w:t>. nije bilo unovčenja</w:t>
      </w:r>
      <w:r w:rsidR="009B422B">
        <w:rPr>
          <w:rFonts w:ascii="Tahoma" w:hAnsi="Tahoma" w:cs="Tahoma"/>
          <w:iCs/>
          <w:szCs w:val="22"/>
        </w:rPr>
        <w:t xml:space="preserve"> </w:t>
      </w:r>
      <w:r w:rsidR="00952FE3">
        <w:rPr>
          <w:rFonts w:ascii="Tahoma" w:hAnsi="Tahoma" w:cs="Tahoma"/>
          <w:iCs/>
          <w:szCs w:val="22"/>
        </w:rPr>
        <w:t>imovine,</w:t>
      </w:r>
      <w:r w:rsidR="00F97C08">
        <w:rPr>
          <w:rFonts w:ascii="Tahoma" w:hAnsi="Tahoma" w:cs="Tahoma"/>
          <w:iCs/>
          <w:szCs w:val="22"/>
        </w:rPr>
        <w:t xml:space="preserve"> za nekretninu su održane dvije elektroničke javne dražbe i treća je u najavi, </w:t>
      </w:r>
      <w:r w:rsidR="00451897">
        <w:rPr>
          <w:rFonts w:ascii="Tahoma" w:hAnsi="Tahoma" w:cs="Tahoma"/>
          <w:iCs/>
          <w:szCs w:val="22"/>
        </w:rPr>
        <w:t xml:space="preserve">u poslovnim evidencijama izvršeno je usklađenje vrijednosti imovine po javnim dražbama, </w:t>
      </w:r>
      <w:r>
        <w:rPr>
          <w:rFonts w:ascii="Tahoma" w:hAnsi="Tahoma" w:cs="Tahoma"/>
          <w:iCs/>
          <w:szCs w:val="22"/>
        </w:rPr>
        <w:t>n</w:t>
      </w:r>
      <w:r w:rsidR="00451897">
        <w:rPr>
          <w:rFonts w:ascii="Tahoma" w:hAnsi="Tahoma" w:cs="Tahoma"/>
          <w:iCs/>
          <w:szCs w:val="22"/>
        </w:rPr>
        <w:t>akon</w:t>
      </w:r>
      <w:r>
        <w:rPr>
          <w:rFonts w:ascii="Tahoma" w:hAnsi="Tahoma" w:cs="Tahoma"/>
          <w:iCs/>
          <w:szCs w:val="22"/>
        </w:rPr>
        <w:t xml:space="preserve"> podmirenja ostvarenih troškova</w:t>
      </w:r>
      <w:r w:rsidR="00952FE3">
        <w:rPr>
          <w:rFonts w:ascii="Tahoma" w:hAnsi="Tahoma" w:cs="Tahoma"/>
          <w:iCs/>
          <w:szCs w:val="22"/>
        </w:rPr>
        <w:t xml:space="preserve">, te nastalih </w:t>
      </w:r>
      <w:r w:rsidR="004151F2">
        <w:rPr>
          <w:rFonts w:ascii="Tahoma" w:hAnsi="Tahoma" w:cs="Tahoma"/>
          <w:iCs/>
          <w:szCs w:val="22"/>
        </w:rPr>
        <w:t>priljeva</w:t>
      </w:r>
      <w:r>
        <w:rPr>
          <w:rFonts w:ascii="Tahoma" w:hAnsi="Tahoma" w:cs="Tahoma"/>
          <w:iCs/>
          <w:szCs w:val="22"/>
        </w:rPr>
        <w:t xml:space="preserve"> od </w:t>
      </w:r>
      <w:r w:rsidR="00C3288C">
        <w:rPr>
          <w:rFonts w:ascii="Tahoma" w:hAnsi="Tahoma" w:cs="Tahoma"/>
          <w:iCs/>
          <w:szCs w:val="22"/>
        </w:rPr>
        <w:t xml:space="preserve">povrata PDV-a i </w:t>
      </w:r>
      <w:r>
        <w:rPr>
          <w:rFonts w:ascii="Tahoma" w:hAnsi="Tahoma" w:cs="Tahoma"/>
          <w:iCs/>
          <w:szCs w:val="22"/>
        </w:rPr>
        <w:t xml:space="preserve">kamate banke, </w:t>
      </w:r>
      <w:r w:rsidR="006C1BB5">
        <w:rPr>
          <w:rFonts w:ascii="Tahoma" w:hAnsi="Tahoma" w:cs="Tahoma"/>
          <w:szCs w:val="22"/>
        </w:rPr>
        <w:t xml:space="preserve">stečajna masa na dan </w:t>
      </w:r>
      <w:r w:rsidR="00F97C08">
        <w:rPr>
          <w:rFonts w:ascii="Tahoma" w:hAnsi="Tahoma" w:cs="Tahoma"/>
          <w:szCs w:val="22"/>
        </w:rPr>
        <w:t>14.10.</w:t>
      </w:r>
      <w:r w:rsidR="00643327">
        <w:rPr>
          <w:rFonts w:ascii="Tahoma" w:hAnsi="Tahoma" w:cs="Tahoma"/>
          <w:szCs w:val="22"/>
        </w:rPr>
        <w:t>2019.</w:t>
      </w:r>
      <w:r w:rsidR="006C1BB5">
        <w:rPr>
          <w:rFonts w:ascii="Tahoma" w:hAnsi="Tahoma" w:cs="Tahoma"/>
          <w:szCs w:val="22"/>
        </w:rPr>
        <w:t xml:space="preserve"> sastoji se od slijedeće imovine:</w:t>
      </w:r>
    </w:p>
    <w:p w:rsidR="00622806" w:rsidP="00A021D1" w:rsidRDefault="00622806">
      <w:pPr>
        <w:spacing w:line="288" w:lineRule="auto"/>
        <w:jc w:val="both"/>
        <w:rPr>
          <w:rFonts w:ascii="Tahoma" w:hAnsi="Tahoma" w:cs="Tahoma"/>
          <w:szCs w:val="22"/>
        </w:rPr>
      </w:pPr>
    </w:p>
    <w:p w:rsidRPr="00AD61C8" w:rsidR="00AB6665" w:rsidP="006C1BB5" w:rsidRDefault="00D13998">
      <w:pPr>
        <w:numPr>
          <w:ilvl w:val="0"/>
          <w:numId w:val="37"/>
        </w:numPr>
        <w:spacing w:line="288" w:lineRule="auto"/>
        <w:jc w:val="both"/>
        <w:rPr>
          <w:rFonts w:ascii="Tahoma" w:hAnsi="Tahoma" w:cs="Tahoma"/>
          <w:b/>
          <w:iCs/>
          <w:szCs w:val="22"/>
        </w:rPr>
      </w:pPr>
      <w:r w:rsidRPr="00540B02">
        <w:rPr>
          <w:rFonts w:ascii="Tahoma" w:hAnsi="Tahoma" w:cs="Tahoma"/>
          <w:iCs/>
          <w:szCs w:val="22"/>
        </w:rPr>
        <w:t>ud</w:t>
      </w:r>
      <w:r w:rsidRPr="00540B02" w:rsidR="006C1BB5">
        <w:rPr>
          <w:rFonts w:ascii="Tahoma" w:hAnsi="Tahoma" w:cs="Tahoma"/>
          <w:iCs/>
          <w:szCs w:val="22"/>
        </w:rPr>
        <w:t xml:space="preserve">io </w:t>
      </w:r>
      <w:r w:rsidRPr="00540B02">
        <w:rPr>
          <w:rFonts w:ascii="Tahoma" w:hAnsi="Tahoma" w:cs="Tahoma"/>
          <w:iCs/>
          <w:szCs w:val="22"/>
        </w:rPr>
        <w:t>prava građenja i to  građevine-zgrade poslovne namjene autopraonice i dvorišne zgrade upisane u z.k.ul. 7757 k.o. Križevci, a kao nositelj prava građenja upisano u z.k. ul. 6510 k.o. Križevci</w:t>
      </w:r>
      <w:r w:rsidRPr="00540B02" w:rsidR="00767A06">
        <w:rPr>
          <w:rFonts w:ascii="Tahoma" w:hAnsi="Tahoma" w:cs="Tahoma"/>
          <w:iCs/>
          <w:szCs w:val="22"/>
        </w:rPr>
        <w:t>,</w:t>
      </w:r>
      <w:r w:rsidRPr="00540B02">
        <w:rPr>
          <w:rFonts w:ascii="Tahoma" w:hAnsi="Tahoma" w:cs="Tahoma"/>
          <w:iCs/>
          <w:szCs w:val="22"/>
        </w:rPr>
        <w:t xml:space="preserve">  </w:t>
      </w:r>
      <w:r w:rsidR="00AD61C8">
        <w:rPr>
          <w:rFonts w:ascii="Tahoma" w:hAnsi="Tahoma" w:cs="Tahoma"/>
          <w:iCs/>
          <w:szCs w:val="22"/>
        </w:rPr>
        <w:t xml:space="preserve">čija je </w:t>
      </w:r>
      <w:r w:rsidRPr="00540B02">
        <w:rPr>
          <w:rFonts w:ascii="Tahoma" w:hAnsi="Tahoma" w:cs="Tahoma"/>
          <w:iCs/>
          <w:szCs w:val="22"/>
        </w:rPr>
        <w:t>procijenjen</w:t>
      </w:r>
      <w:r w:rsidR="00AD61C8">
        <w:rPr>
          <w:rFonts w:ascii="Tahoma" w:hAnsi="Tahoma" w:cs="Tahoma"/>
          <w:iCs/>
          <w:szCs w:val="22"/>
        </w:rPr>
        <w:t>a</w:t>
      </w:r>
      <w:r w:rsidRPr="00540B02">
        <w:rPr>
          <w:rFonts w:ascii="Tahoma" w:hAnsi="Tahoma" w:cs="Tahoma"/>
          <w:iCs/>
          <w:szCs w:val="22"/>
        </w:rPr>
        <w:t xml:space="preserve"> vrijednost</w:t>
      </w:r>
      <w:r w:rsidR="00AD61C8">
        <w:rPr>
          <w:rFonts w:ascii="Tahoma" w:hAnsi="Tahoma" w:cs="Tahoma"/>
          <w:iCs/>
          <w:szCs w:val="22"/>
        </w:rPr>
        <w:t xml:space="preserve"> iznosila</w:t>
      </w:r>
      <w:r w:rsidRPr="00540B02">
        <w:rPr>
          <w:rFonts w:ascii="Tahoma" w:hAnsi="Tahoma" w:cs="Tahoma"/>
          <w:iCs/>
          <w:szCs w:val="22"/>
        </w:rPr>
        <w:t xml:space="preserve"> </w:t>
      </w:r>
      <w:r w:rsidRPr="00AD61C8">
        <w:rPr>
          <w:rFonts w:ascii="Tahoma" w:hAnsi="Tahoma" w:cs="Tahoma"/>
          <w:iCs/>
          <w:szCs w:val="22"/>
          <w:u w:val="single"/>
        </w:rPr>
        <w:t>1.458.000,00 kn</w:t>
      </w:r>
      <w:r w:rsidRPr="00AD61C8" w:rsidR="006C1BB5">
        <w:rPr>
          <w:rFonts w:ascii="Tahoma" w:hAnsi="Tahoma" w:cs="Tahoma"/>
          <w:iCs/>
          <w:szCs w:val="22"/>
          <w:u w:val="single"/>
        </w:rPr>
        <w:t>,</w:t>
      </w:r>
      <w:r w:rsidR="00AD61C8">
        <w:rPr>
          <w:rFonts w:ascii="Tahoma" w:hAnsi="Tahoma" w:cs="Tahoma"/>
          <w:iCs/>
          <w:szCs w:val="22"/>
        </w:rPr>
        <w:t xml:space="preserve"> za koje je u </w:t>
      </w:r>
      <w:r w:rsidR="00C3288C">
        <w:rPr>
          <w:rFonts w:ascii="Tahoma" w:hAnsi="Tahoma" w:cs="Tahoma"/>
          <w:iCs/>
          <w:szCs w:val="22"/>
        </w:rPr>
        <w:t xml:space="preserve">najavi provedba treće elektroničke javne dražbe </w:t>
      </w:r>
      <w:r w:rsidR="00AD61C8">
        <w:rPr>
          <w:rFonts w:ascii="Tahoma" w:hAnsi="Tahoma" w:cs="Tahoma"/>
          <w:iCs/>
          <w:szCs w:val="22"/>
        </w:rPr>
        <w:t xml:space="preserve">u kojoj nadmetanje </w:t>
      </w:r>
      <w:r w:rsidR="00C3288C">
        <w:rPr>
          <w:rFonts w:ascii="Tahoma" w:hAnsi="Tahoma" w:cs="Tahoma"/>
          <w:iCs/>
          <w:szCs w:val="22"/>
        </w:rPr>
        <w:t xml:space="preserve">započinje 30.10.2019. po početnoj cijeni od </w:t>
      </w:r>
      <w:r w:rsidR="00C3288C">
        <w:rPr>
          <w:rFonts w:ascii="Tahoma" w:hAnsi="Tahoma" w:cs="Tahoma"/>
          <w:b/>
          <w:iCs/>
          <w:szCs w:val="22"/>
        </w:rPr>
        <w:t xml:space="preserve">364.500,00 </w:t>
      </w:r>
      <w:r w:rsidRPr="00AD61C8" w:rsidR="00AD61C8">
        <w:rPr>
          <w:rFonts w:ascii="Tahoma" w:hAnsi="Tahoma" w:cs="Tahoma"/>
          <w:b/>
          <w:iCs/>
          <w:szCs w:val="22"/>
        </w:rPr>
        <w:t>kn,</w:t>
      </w:r>
    </w:p>
    <w:p w:rsidRPr="00540B02" w:rsidR="00AD61C8" w:rsidP="00AD61C8" w:rsidRDefault="00AD61C8">
      <w:pPr>
        <w:spacing w:line="288" w:lineRule="auto"/>
        <w:ind w:left="720"/>
        <w:jc w:val="both"/>
        <w:rPr>
          <w:rFonts w:ascii="Tahoma" w:hAnsi="Tahoma" w:cs="Tahoma"/>
          <w:iCs/>
          <w:szCs w:val="22"/>
        </w:rPr>
      </w:pPr>
    </w:p>
    <w:p w:rsidR="009D7298" w:rsidP="009D7298" w:rsidRDefault="006C1BB5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="288" w:lineRule="auto"/>
        <w:contextualSpacing/>
        <w:jc w:val="both"/>
        <w:rPr>
          <w:rFonts w:ascii="Tahoma" w:hAnsi="Tahoma" w:cs="Tahoma"/>
          <w:bCs/>
          <w:iCs/>
        </w:rPr>
      </w:pPr>
      <w:r w:rsidRPr="009D7298">
        <w:rPr>
          <w:rFonts w:ascii="Tahoma" w:hAnsi="Tahoma" w:cs="Tahoma"/>
          <w:bCs/>
          <w:iCs/>
        </w:rPr>
        <w:t>p</w:t>
      </w:r>
      <w:r w:rsidRPr="009D7298" w:rsidR="00A021D1">
        <w:rPr>
          <w:rFonts w:ascii="Tahoma" w:hAnsi="Tahoma" w:cs="Tahoma"/>
          <w:bCs/>
          <w:iCs/>
        </w:rPr>
        <w:t>otraživanja</w:t>
      </w:r>
      <w:r w:rsidRPr="009D7298" w:rsidR="00A021D1">
        <w:rPr>
          <w:rFonts w:ascii="Tahoma" w:hAnsi="Tahoma" w:cs="Tahoma"/>
          <w:b/>
          <w:bCs/>
          <w:iCs/>
        </w:rPr>
        <w:t xml:space="preserve"> </w:t>
      </w:r>
      <w:r w:rsidRPr="009D7298" w:rsidR="00257A29">
        <w:rPr>
          <w:rFonts w:ascii="Tahoma" w:hAnsi="Tahoma" w:cs="Tahoma"/>
          <w:bCs/>
          <w:iCs/>
        </w:rPr>
        <w:t>koja se odnose na dužnike</w:t>
      </w:r>
      <w:r w:rsidRPr="009D7298" w:rsidR="00935287">
        <w:rPr>
          <w:rFonts w:ascii="Tahoma" w:hAnsi="Tahoma" w:cs="Tahoma"/>
          <w:bCs/>
          <w:iCs/>
        </w:rPr>
        <w:t xml:space="preserve"> </w:t>
      </w:r>
      <w:r w:rsidRPr="009D7298" w:rsidR="00257A29">
        <w:rPr>
          <w:rFonts w:ascii="Tahoma" w:hAnsi="Tahoma" w:cs="Tahoma"/>
          <w:bCs/>
          <w:iCs/>
        </w:rPr>
        <w:t>prije otvaranja stečajnog postupka</w:t>
      </w:r>
      <w:r w:rsidRPr="009D7298" w:rsidR="009D7298">
        <w:rPr>
          <w:rFonts w:ascii="Tahoma" w:hAnsi="Tahoma" w:cs="Tahoma"/>
          <w:bCs/>
          <w:iCs/>
        </w:rPr>
        <w:t xml:space="preserve"> koja su potraživanja djelomičn</w:t>
      </w:r>
      <w:r w:rsidR="009D7298">
        <w:rPr>
          <w:rFonts w:ascii="Tahoma" w:hAnsi="Tahoma" w:cs="Tahoma"/>
          <w:bCs/>
          <w:iCs/>
        </w:rPr>
        <w:t>o</w:t>
      </w:r>
      <w:r w:rsidRPr="009D7298" w:rsidR="009D7298">
        <w:rPr>
          <w:rFonts w:ascii="Tahoma" w:hAnsi="Tahoma" w:cs="Tahoma"/>
          <w:bCs/>
          <w:iCs/>
        </w:rPr>
        <w:t xml:space="preserve"> unovčena po poslanim opomenama, djelomično </w:t>
      </w:r>
      <w:r w:rsidR="009D7298">
        <w:rPr>
          <w:rFonts w:ascii="Tahoma" w:hAnsi="Tahoma" w:cs="Tahoma"/>
          <w:bCs/>
          <w:iCs/>
        </w:rPr>
        <w:t xml:space="preserve">su </w:t>
      </w:r>
      <w:r w:rsidRPr="009D7298" w:rsidR="009D7298">
        <w:rPr>
          <w:rFonts w:ascii="Tahoma" w:hAnsi="Tahoma" w:cs="Tahoma"/>
          <w:bCs/>
          <w:iCs/>
        </w:rPr>
        <w:t>u poslovnim knjigama po pismenim očitovanjima dužnika</w:t>
      </w:r>
      <w:r w:rsidR="009D7298">
        <w:rPr>
          <w:rFonts w:ascii="Tahoma" w:hAnsi="Tahoma" w:cs="Tahoma"/>
          <w:bCs/>
          <w:iCs/>
        </w:rPr>
        <w:t xml:space="preserve"> evidentiranja usklađenja</w:t>
      </w:r>
      <w:r w:rsidRPr="009D7298" w:rsidR="009D7298">
        <w:rPr>
          <w:rFonts w:ascii="Tahoma" w:hAnsi="Tahoma" w:cs="Tahoma"/>
          <w:bCs/>
          <w:iCs/>
        </w:rPr>
        <w:t xml:space="preserve">, </w:t>
      </w:r>
      <w:r w:rsidR="009D7298">
        <w:rPr>
          <w:rFonts w:ascii="Tahoma" w:hAnsi="Tahoma" w:cs="Tahoma"/>
          <w:bCs/>
          <w:iCs/>
        </w:rPr>
        <w:t xml:space="preserve">kako je navedeno u prijašnjim izvješćima stečajnog upravitelja, </w:t>
      </w:r>
      <w:r w:rsidRPr="009D7298" w:rsidR="009D7298">
        <w:rPr>
          <w:rFonts w:ascii="Tahoma" w:hAnsi="Tahoma" w:cs="Tahoma"/>
          <w:bCs/>
          <w:iCs/>
        </w:rPr>
        <w:t>t</w:t>
      </w:r>
      <w:r w:rsidR="009D7298">
        <w:rPr>
          <w:rFonts w:ascii="Tahoma" w:hAnsi="Tahoma" w:cs="Tahoma"/>
          <w:bCs/>
          <w:iCs/>
        </w:rPr>
        <w:t>e</w:t>
      </w:r>
      <w:r w:rsidRPr="009D7298" w:rsidR="009D7298">
        <w:rPr>
          <w:rFonts w:ascii="Tahoma" w:hAnsi="Tahoma" w:cs="Tahoma"/>
          <w:bCs/>
          <w:iCs/>
        </w:rPr>
        <w:t xml:space="preserve"> na dan </w:t>
      </w:r>
      <w:r w:rsidR="00F97C08">
        <w:rPr>
          <w:rFonts w:ascii="Tahoma" w:hAnsi="Tahoma" w:cs="Tahoma"/>
          <w:bCs/>
          <w:iCs/>
        </w:rPr>
        <w:t>14.10.</w:t>
      </w:r>
      <w:r w:rsidR="00643327">
        <w:rPr>
          <w:rFonts w:ascii="Tahoma" w:hAnsi="Tahoma" w:cs="Tahoma"/>
          <w:bCs/>
          <w:iCs/>
        </w:rPr>
        <w:t>2019.</w:t>
      </w:r>
      <w:r w:rsidRPr="009D7298" w:rsidR="009D7298">
        <w:rPr>
          <w:rFonts w:ascii="Tahoma" w:hAnsi="Tahoma" w:cs="Tahoma"/>
          <w:bCs/>
          <w:iCs/>
        </w:rPr>
        <w:t xml:space="preserve"> </w:t>
      </w:r>
      <w:r w:rsidR="009D7298">
        <w:rPr>
          <w:rFonts w:ascii="Tahoma" w:hAnsi="Tahoma" w:cs="Tahoma"/>
          <w:bCs/>
          <w:iCs/>
        </w:rPr>
        <w:t xml:space="preserve">potraživanja </w:t>
      </w:r>
      <w:r w:rsidRPr="009D7298" w:rsidR="009D7298">
        <w:rPr>
          <w:rFonts w:ascii="Tahoma" w:hAnsi="Tahoma" w:cs="Tahoma"/>
          <w:bCs/>
          <w:iCs/>
        </w:rPr>
        <w:t xml:space="preserve">iskazuju vrijednost od </w:t>
      </w:r>
      <w:r w:rsidR="00B4341F">
        <w:rPr>
          <w:rFonts w:ascii="Tahoma" w:hAnsi="Tahoma" w:cs="Tahoma"/>
          <w:b/>
          <w:bCs/>
          <w:iCs/>
        </w:rPr>
        <w:t>48.589,56</w:t>
      </w:r>
      <w:r w:rsidRPr="009D7298" w:rsidR="009D7298">
        <w:rPr>
          <w:rFonts w:ascii="Tahoma" w:hAnsi="Tahoma" w:cs="Tahoma"/>
          <w:b/>
          <w:bCs/>
          <w:iCs/>
        </w:rPr>
        <w:t xml:space="preserve"> kn</w:t>
      </w:r>
      <w:r w:rsidRPr="009D7298" w:rsidR="009A3C49">
        <w:rPr>
          <w:rFonts w:ascii="Tahoma" w:hAnsi="Tahoma" w:cs="Tahoma"/>
          <w:bCs/>
          <w:iCs/>
        </w:rPr>
        <w:t xml:space="preserve">, </w:t>
      </w:r>
      <w:r w:rsidRPr="009D7298" w:rsidR="009D7298">
        <w:rPr>
          <w:rFonts w:ascii="Tahoma" w:hAnsi="Tahoma" w:cs="Tahoma"/>
          <w:bCs/>
          <w:iCs/>
        </w:rPr>
        <w:t xml:space="preserve">a odnose se na: </w:t>
      </w:r>
    </w:p>
    <w:p w:rsidRPr="009D7298" w:rsidR="009A3C49" w:rsidP="00540B02" w:rsidRDefault="00FB02EA">
      <w:pPr>
        <w:pStyle w:val="Odlomakpopisa"/>
        <w:numPr>
          <w:ilvl w:val="1"/>
          <w:numId w:val="46"/>
        </w:numPr>
        <w:autoSpaceDE w:val="false"/>
        <w:autoSpaceDN w:val="false"/>
        <w:adjustRightInd w:val="false"/>
        <w:spacing w:line="288" w:lineRule="auto"/>
        <w:contextualSpacing/>
        <w:jc w:val="both"/>
        <w:rPr>
          <w:rFonts w:ascii="Tahoma" w:hAnsi="Tahoma" w:cs="Tahoma"/>
          <w:bCs/>
          <w:iCs/>
        </w:rPr>
      </w:pPr>
      <w:r w:rsidRPr="009D7298">
        <w:rPr>
          <w:rFonts w:ascii="Tahoma" w:hAnsi="Tahoma" w:cs="Tahoma"/>
          <w:bCs/>
          <w:iCs/>
        </w:rPr>
        <w:t xml:space="preserve">TD Paulić transporti d.o.o., Kloštar </w:t>
      </w:r>
      <w:r w:rsidR="001B268E">
        <w:rPr>
          <w:rFonts w:ascii="Tahoma" w:hAnsi="Tahoma" w:cs="Tahoma"/>
          <w:bCs/>
          <w:iCs/>
        </w:rPr>
        <w:t>Ivanić u iznosu od 1.714,56 kn,</w:t>
      </w:r>
    </w:p>
    <w:p w:rsidRPr="00AD61C8" w:rsidR="00AB6665" w:rsidP="00540B02" w:rsidRDefault="00FB02EA">
      <w:pPr>
        <w:pStyle w:val="Odlomakpopisa"/>
        <w:numPr>
          <w:ilvl w:val="1"/>
          <w:numId w:val="46"/>
        </w:numPr>
        <w:autoSpaceDE w:val="false"/>
        <w:autoSpaceDN w:val="false"/>
        <w:adjustRightInd w:val="false"/>
        <w:spacing w:line="288" w:lineRule="auto"/>
        <w:contextualSpacing/>
        <w:jc w:val="both"/>
        <w:rPr>
          <w:rFonts w:ascii="Tahoma" w:hAnsi="Tahoma" w:cs="Tahoma"/>
        </w:rPr>
      </w:pPr>
      <w:r w:rsidRPr="00540B02">
        <w:rPr>
          <w:rFonts w:ascii="Tahoma" w:hAnsi="Tahoma" w:cs="Tahoma"/>
          <w:bCs/>
          <w:iCs/>
        </w:rPr>
        <w:t>TD Čazmatrans promet d.o.o.,</w:t>
      </w:r>
      <w:r w:rsidRPr="00540B02" w:rsidR="00B4341F">
        <w:rPr>
          <w:rFonts w:ascii="Tahoma" w:hAnsi="Tahoma" w:cs="Tahoma"/>
          <w:bCs/>
          <w:iCs/>
        </w:rPr>
        <w:t xml:space="preserve"> Čazma u iznosu od 46.875,00 kn.</w:t>
      </w:r>
      <w:r w:rsidRPr="00540B02">
        <w:rPr>
          <w:rFonts w:ascii="Tahoma" w:hAnsi="Tahoma" w:cs="Tahoma"/>
          <w:bCs/>
          <w:iCs/>
        </w:rPr>
        <w:t xml:space="preserve"> </w:t>
      </w:r>
    </w:p>
    <w:p w:rsidRPr="00540B02" w:rsidR="00AD61C8" w:rsidP="00AD61C8" w:rsidRDefault="00AD61C8">
      <w:pPr>
        <w:pStyle w:val="Odlomakpopisa"/>
        <w:autoSpaceDE w:val="false"/>
        <w:autoSpaceDN w:val="false"/>
        <w:adjustRightInd w:val="false"/>
        <w:spacing w:line="288" w:lineRule="auto"/>
        <w:ind w:left="1440"/>
        <w:contextualSpacing/>
        <w:jc w:val="both"/>
        <w:rPr>
          <w:rFonts w:ascii="Tahoma" w:hAnsi="Tahoma" w:cs="Tahoma"/>
        </w:rPr>
      </w:pPr>
    </w:p>
    <w:p w:rsidRPr="00C0724B" w:rsidR="00C7244E" w:rsidP="006C1BB5" w:rsidRDefault="009B422B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="28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  <w:bCs/>
          <w:iCs/>
        </w:rPr>
        <w:t>n</w:t>
      </w:r>
      <w:r w:rsidRPr="006C1BB5" w:rsidR="00643C61">
        <w:rPr>
          <w:rFonts w:ascii="Tahoma" w:hAnsi="Tahoma" w:cs="Tahoma"/>
          <w:bCs/>
          <w:iCs/>
        </w:rPr>
        <w:t>ovčana sredstva na</w:t>
      </w:r>
      <w:r w:rsidRPr="00C0724B" w:rsidR="00643C61">
        <w:rPr>
          <w:rFonts w:ascii="Tahoma" w:hAnsi="Tahoma" w:cs="Tahoma"/>
          <w:bCs/>
          <w:iCs/>
        </w:rPr>
        <w:t xml:space="preserve"> računu </w:t>
      </w:r>
      <w:r w:rsidRPr="00C0724B" w:rsidR="00643C61">
        <w:rPr>
          <w:rFonts w:ascii="Tahoma" w:hAnsi="Tahoma" w:cs="Tahoma"/>
        </w:rPr>
        <w:t xml:space="preserve">u </w:t>
      </w:r>
      <w:r w:rsidRPr="00C0724B" w:rsidR="00C7244E">
        <w:rPr>
          <w:rFonts w:ascii="Tahoma" w:hAnsi="Tahoma" w:cs="Tahoma"/>
        </w:rPr>
        <w:t>iznos</w:t>
      </w:r>
      <w:r w:rsidRPr="00C0724B" w:rsidR="00643C61">
        <w:rPr>
          <w:rFonts w:ascii="Tahoma" w:hAnsi="Tahoma" w:cs="Tahoma"/>
        </w:rPr>
        <w:t>u</w:t>
      </w:r>
      <w:r w:rsidRPr="00C0724B" w:rsidR="00C7244E">
        <w:rPr>
          <w:rFonts w:ascii="Tahoma" w:hAnsi="Tahoma" w:cs="Tahoma"/>
        </w:rPr>
        <w:t xml:space="preserve"> </w:t>
      </w:r>
      <w:r w:rsidRPr="00C0724B" w:rsidR="00643C61">
        <w:rPr>
          <w:rFonts w:ascii="Tahoma" w:hAnsi="Tahoma" w:cs="Tahoma"/>
        </w:rPr>
        <w:t xml:space="preserve">od </w:t>
      </w:r>
      <w:r w:rsidR="00451897">
        <w:rPr>
          <w:rFonts w:ascii="Tahoma" w:hAnsi="Tahoma" w:cs="Tahoma"/>
          <w:b/>
        </w:rPr>
        <w:t>267.349,21</w:t>
      </w:r>
      <w:r w:rsidRPr="006C1BB5" w:rsidR="00C7244E">
        <w:rPr>
          <w:rFonts w:ascii="Tahoma" w:hAnsi="Tahoma" w:cs="Tahoma"/>
          <w:b/>
        </w:rPr>
        <w:t xml:space="preserve"> kn</w:t>
      </w:r>
      <w:r w:rsidRPr="00C0724B" w:rsidR="00C7244E">
        <w:rPr>
          <w:rFonts w:ascii="Tahoma" w:hAnsi="Tahoma" w:cs="Tahoma"/>
        </w:rPr>
        <w:t>.</w:t>
      </w:r>
    </w:p>
    <w:p w:rsidR="00521ACA" w:rsidP="00521ACA" w:rsidRDefault="00521ACA">
      <w:pPr>
        <w:pStyle w:val="Odlomakpopisa"/>
        <w:autoSpaceDE w:val="false"/>
        <w:autoSpaceDN w:val="false"/>
        <w:adjustRightInd w:val="false"/>
        <w:spacing w:line="288" w:lineRule="auto"/>
        <w:ind w:left="720"/>
        <w:contextualSpacing/>
        <w:jc w:val="both"/>
        <w:rPr>
          <w:rFonts w:ascii="Tahoma" w:hAnsi="Tahoma" w:cs="Tahoma"/>
        </w:rPr>
      </w:pPr>
    </w:p>
    <w:p w:rsidR="008E3DAC" w:rsidP="00FB02EA" w:rsidRDefault="008E3DAC">
      <w:pPr>
        <w:pStyle w:val="Odlomakpopisa"/>
        <w:autoSpaceDE w:val="false"/>
        <w:autoSpaceDN w:val="false"/>
        <w:adjustRightInd w:val="false"/>
        <w:spacing w:line="288" w:lineRule="auto"/>
        <w:ind w:left="0"/>
        <w:contextualSpacing/>
        <w:jc w:val="both"/>
        <w:rPr>
          <w:rFonts w:ascii="Tahoma" w:hAnsi="Tahoma" w:cs="Tahoma"/>
        </w:rPr>
      </w:pPr>
    </w:p>
    <w:p w:rsidRPr="00C7244E" w:rsidR="00A021D1" w:rsidP="00A021D1" w:rsidRDefault="00A021D1">
      <w:pPr>
        <w:spacing w:line="288" w:lineRule="auto"/>
        <w:jc w:val="both"/>
        <w:rPr>
          <w:rFonts w:ascii="Tahoma" w:hAnsi="Tahoma" w:cs="Tahoma"/>
          <w:b/>
          <w:lang w:val="pl-PL"/>
        </w:rPr>
      </w:pPr>
      <w:r w:rsidRPr="00C7244E">
        <w:rPr>
          <w:rFonts w:ascii="Tahoma" w:hAnsi="Tahoma" w:cs="Tahoma"/>
          <w:b/>
          <w:lang w:val="pl-PL"/>
        </w:rPr>
        <w:t>III.  Prijedlozi stečajnog upravitelja</w:t>
      </w:r>
    </w:p>
    <w:p w:rsidRPr="00515D9C" w:rsidR="00A021D1" w:rsidP="00A021D1" w:rsidRDefault="00A021D1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</w:rPr>
      </w:pPr>
    </w:p>
    <w:p w:rsidR="00AD61C8" w:rsidP="0016511A" w:rsidRDefault="00AD61C8">
      <w:pP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lang w:val="pl-PL"/>
        </w:rPr>
        <w:t xml:space="preserve">Obzirom da je </w:t>
      </w:r>
      <w:r w:rsidR="00C3288C">
        <w:rPr>
          <w:rFonts w:ascii="Tahoma" w:hAnsi="Tahoma" w:cs="Tahoma"/>
          <w:lang w:val="pl-PL"/>
        </w:rPr>
        <w:t xml:space="preserve">za imovinu (udio prava građenja) u najavi 3.elektronička javna dražba, ukoliko će doći do unovčenja </w:t>
      </w:r>
      <w:r w:rsidR="0016511A">
        <w:rPr>
          <w:rFonts w:ascii="Tahoma" w:hAnsi="Tahoma" w:cs="Tahoma"/>
          <w:szCs w:val="22"/>
        </w:rPr>
        <w:t>pristupit će se diobi kupovnine</w:t>
      </w:r>
      <w:r w:rsidR="00C3288C">
        <w:rPr>
          <w:rFonts w:ascii="Tahoma" w:hAnsi="Tahoma" w:cs="Tahoma"/>
          <w:szCs w:val="22"/>
        </w:rPr>
        <w:t>, to se predlaže prihvaćanje ovog izvješća stečajnog upravitelja</w:t>
      </w:r>
      <w:r w:rsidR="0016511A">
        <w:rPr>
          <w:rFonts w:ascii="Tahoma" w:hAnsi="Tahoma" w:cs="Tahoma"/>
          <w:szCs w:val="22"/>
        </w:rPr>
        <w:t>.</w:t>
      </w:r>
    </w:p>
    <w:p w:rsidR="00AD61C8" w:rsidP="00EE51C8" w:rsidRDefault="00AD61C8">
      <w:pPr>
        <w:autoSpaceDE w:val="false"/>
        <w:autoSpaceDN w:val="false"/>
        <w:adjustRightInd w:val="false"/>
        <w:spacing w:line="288" w:lineRule="auto"/>
        <w:ind w:left="3600" w:firstLine="720"/>
        <w:jc w:val="both"/>
        <w:rPr>
          <w:rFonts w:ascii="Tahoma" w:hAnsi="Tahoma" w:cs="Tahoma"/>
        </w:rPr>
      </w:pPr>
    </w:p>
    <w:p w:rsidR="00A021D1" w:rsidP="00EE51C8" w:rsidRDefault="00A021D1">
      <w:pPr>
        <w:autoSpaceDE w:val="false"/>
        <w:autoSpaceDN w:val="false"/>
        <w:adjustRightInd w:val="false"/>
        <w:spacing w:line="288" w:lineRule="auto"/>
        <w:ind w:left="3600"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Stečajni upravitelj Stanko Makar</w:t>
      </w:r>
    </w:p>
    <w:p w:rsidR="00A021D1" w:rsidP="00A021D1" w:rsidRDefault="00A021D1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sz w:val="20"/>
          <w:u w:val="single"/>
        </w:rPr>
      </w:pPr>
    </w:p>
    <w:sectPr w:rsidR="00A021D1" w:rsidSect="00226D26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243" w:right="1440" w:bottom="426" w:left="1440" w:header="720" w:footer="720" w:gutter="0"/>
      <w:pgNumType w:fmt="numberInDash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31827" w:rsidRDefault="00E31827">
      <w:r>
        <w:separator/>
      </w:r>
    </w:p>
  </w:endnote>
  <w:endnote w:type="continuationSeparator" w:id="0">
    <w:p w:rsidR="00E31827" w:rsidRDefault="00E3182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A021D1" w:rsidP="000E2E7F" w:rsidRDefault="00A021D1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</w:p>
  <w:p w:rsidRPr="000E2E7F" w:rsidR="00A021D1" w:rsidP="000E2E7F" w:rsidRDefault="00A021D1">
    <w:pPr>
      <w:widowControl w:val="false"/>
      <w:pBdr>
        <w:top w:val="single" w:color="auto" w:sz="4" w:space="1"/>
      </w:pBdr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  <w:r w:rsidRPr="000E2E7F">
      <w:rPr>
        <w:rFonts w:ascii="Tahoma" w:hAnsi="Tahoma" w:eastAsia="SimSun" w:cs="Tahoma"/>
        <w:b/>
        <w:kern w:val="3"/>
        <w:sz w:val="20"/>
        <w:lang w:eastAsia="zh-CN" w:bidi="hi-IN"/>
      </w:rPr>
      <w:fldChar w:fldCharType="begin"/>
    </w:r>
    <w:r w:rsidRPr="000E2E7F">
      <w:rPr>
        <w:rFonts w:ascii="Tahoma" w:hAnsi="Tahoma" w:eastAsia="SimSun" w:cs="Tahoma"/>
        <w:b/>
        <w:kern w:val="3"/>
        <w:sz w:val="20"/>
        <w:lang w:eastAsia="zh-CN" w:bidi="hi-IN"/>
      </w:rPr>
      <w:instrText>PAGE    \* MERGEFORMAT</w:instrText>
    </w:r>
    <w:r w:rsidRPr="000E2E7F">
      <w:rPr>
        <w:rFonts w:ascii="Tahoma" w:hAnsi="Tahoma" w:eastAsia="SimSun" w:cs="Tahoma"/>
        <w:b/>
        <w:kern w:val="3"/>
        <w:sz w:val="20"/>
        <w:lang w:eastAsia="zh-CN" w:bidi="hi-IN"/>
      </w:rPr>
      <w:fldChar w:fldCharType="separate"/>
    </w:r>
    <w:r w:rsidR="00E31A10">
      <w:rPr>
        <w:rFonts w:ascii="Tahoma" w:hAnsi="Tahoma" w:eastAsia="SimSun" w:cs="Tahoma"/>
        <w:b/>
        <w:noProof/>
        <w:kern w:val="3"/>
        <w:sz w:val="20"/>
        <w:lang w:eastAsia="zh-CN" w:bidi="hi-IN"/>
      </w:rPr>
      <w:t>- 2 -</w:t>
    </w:r>
    <w:r w:rsidRPr="000E2E7F">
      <w:rPr>
        <w:rFonts w:ascii="Tahoma" w:hAnsi="Tahoma" w:eastAsia="SimSun" w:cs="Tahoma"/>
        <w:b/>
        <w:kern w:val="3"/>
        <w:sz w:val="20"/>
        <w:lang w:eastAsia="zh-CN" w:bidi="hi-IN"/>
      </w:rPr>
      <w:fldChar w:fldCharType="end"/>
    </w:r>
  </w:p>
  <w:p w:rsidRPr="000E2E7F" w:rsidR="00A021D1" w:rsidP="000E2E7F" w:rsidRDefault="00A021D1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</w:p>
  <w:p w:rsidRPr="00CE60CD" w:rsidR="00A021D1" w:rsidP="000E2E7F" w:rsidRDefault="00141913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  <w:r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 xml:space="preserve">Križevci, </w:t>
    </w:r>
    <w:r w:rsidR="00451897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22.10.2019</w:t>
    </w:r>
    <w:r w:rsidR="00643327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.</w:t>
    </w:r>
  </w:p>
  <w:p w:rsidRPr="000E2E7F" w:rsidR="00A021D1" w:rsidP="000E2E7F" w:rsidRDefault="00A021D1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eastAsia="zh-CN" w:bidi="hi-IN"/>
      </w:rPr>
    </w:pPr>
  </w:p>
  <w:p w:rsidR="00A021D1" w:rsidRDefault="00A021D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A021D1" w:rsidP="000E2E7F" w:rsidRDefault="00E31A10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  <w:r>
      <w:rPr>
        <w:noProof/>
      </w:rPr>
    </w:r>
    <w:r>
      <w:rPr>
        <w:noProof/>
      </w:rPr>
      <w:pict>
        <v:shapetype o:spt="110.0" path="m10800,l,10800,10800,21600,21600,10800xe" coordsize="21600,21600" id="_x0000_t110">
          <v:stroke joinstyle="miter"/>
          <v:path textboxrect="5400,5400,16200,16200" gradientshapeok="t" o:connecttype="rect"/>
        </v:shapetype>
        <v:shape type="#_x0000_t110" alt="Svijetlo vodoravno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id="Samooblik 1" o:spid="_x0000_s4097" stroked="f" fillcolor="black">
          <v:fill type="pattern" o:title="" r:id="rId1"/>
          <w10:wrap type="none"/>
          <w10:anchorlock/>
        </v:shape>
      </w:pict>
    </w:r>
  </w:p>
  <w:p w:rsidRPr="000E2E7F" w:rsidR="00A021D1" w:rsidP="000E2E7F" w:rsidRDefault="00A021D1">
    <w:pPr>
      <w:widowControl w:val="false"/>
      <w:pBdr>
        <w:top w:val="single" w:color="auto" w:sz="4" w:space="1"/>
      </w:pBdr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  <w:r w:rsidRPr="000E2E7F">
      <w:rPr>
        <w:rFonts w:ascii="Tahoma" w:hAnsi="Tahoma" w:eastAsia="SimSun" w:cs="Tahoma"/>
        <w:b/>
        <w:kern w:val="3"/>
        <w:sz w:val="20"/>
        <w:lang w:eastAsia="zh-CN" w:bidi="hi-IN"/>
      </w:rPr>
      <w:fldChar w:fldCharType="begin"/>
    </w:r>
    <w:r w:rsidRPr="000E2E7F">
      <w:rPr>
        <w:rFonts w:ascii="Tahoma" w:hAnsi="Tahoma" w:eastAsia="SimSun" w:cs="Tahoma"/>
        <w:b/>
        <w:kern w:val="3"/>
        <w:sz w:val="20"/>
        <w:lang w:eastAsia="zh-CN" w:bidi="hi-IN"/>
      </w:rPr>
      <w:instrText>PAGE    \* MERGEFORMAT</w:instrText>
    </w:r>
    <w:r w:rsidRPr="000E2E7F">
      <w:rPr>
        <w:rFonts w:ascii="Tahoma" w:hAnsi="Tahoma" w:eastAsia="SimSun" w:cs="Tahoma"/>
        <w:b/>
        <w:kern w:val="3"/>
        <w:sz w:val="20"/>
        <w:lang w:eastAsia="zh-CN" w:bidi="hi-IN"/>
      </w:rPr>
      <w:fldChar w:fldCharType="separate"/>
    </w:r>
    <w:r w:rsidR="00E31A10">
      <w:rPr>
        <w:rFonts w:ascii="Tahoma" w:hAnsi="Tahoma" w:eastAsia="SimSun" w:cs="Tahoma"/>
        <w:b/>
        <w:noProof/>
        <w:kern w:val="3"/>
        <w:sz w:val="20"/>
        <w:lang w:eastAsia="zh-CN" w:bidi="hi-IN"/>
      </w:rPr>
      <w:t>- 1 -</w:t>
    </w:r>
    <w:r w:rsidRPr="000E2E7F">
      <w:rPr>
        <w:rFonts w:ascii="Tahoma" w:hAnsi="Tahoma" w:eastAsia="SimSun" w:cs="Tahoma"/>
        <w:b/>
        <w:kern w:val="3"/>
        <w:sz w:val="20"/>
        <w:lang w:eastAsia="zh-CN" w:bidi="hi-IN"/>
      </w:rPr>
      <w:fldChar w:fldCharType="end"/>
    </w:r>
  </w:p>
  <w:p w:rsidRPr="000E2E7F" w:rsidR="00A021D1" w:rsidP="000E2E7F" w:rsidRDefault="00A021D1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</w:p>
  <w:p w:rsidR="00A021D1" w:rsidP="000E2E7F" w:rsidRDefault="00141913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  <w:r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 xml:space="preserve">Križevci, </w:t>
    </w:r>
    <w:r w:rsidR="00F97C08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22.10.2019</w:t>
    </w:r>
    <w:r w:rsidR="00643327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.</w:t>
    </w:r>
  </w:p>
  <w:p w:rsidRPr="005A0992" w:rsidR="00141913" w:rsidP="000E2E7F" w:rsidRDefault="00141913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</w:p>
  <w:p w:rsidRPr="000E2E7F" w:rsidR="00A021D1" w:rsidP="000E2E7F" w:rsidRDefault="00A021D1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eastAsia="zh-CN" w:bidi="hi-IN"/>
      </w:rPr>
    </w:pPr>
  </w:p>
  <w:p w:rsidR="00A021D1" w:rsidRDefault="00A021D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31827" w:rsidRDefault="00E31827">
      <w:r>
        <w:separator/>
      </w:r>
    </w:p>
  </w:footnote>
  <w:footnote w:type="continuationSeparator" w:id="0">
    <w:p w:rsidR="00E31827" w:rsidRDefault="00E3182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021D1" w:rsidP="00811E58" w:rsidRDefault="00A021D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021D1" w:rsidRDefault="00A021D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141913" w:rsidP="00141913" w:rsidRDefault="00141913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:rsidRPr="000E2E7F" w:rsidR="00141913" w:rsidP="00141913" w:rsidRDefault="00141913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 xml:space="preserve">nad </w:t>
    </w:r>
    <w:r>
      <w:rPr>
        <w:rFonts w:ascii="Tahoma" w:hAnsi="Tahoma" w:cs="Tahoma"/>
        <w:b/>
        <w:szCs w:val="22"/>
      </w:rPr>
      <w:t>društvom TD TRGO-PRIJEVOZ d.o.o. u stečaju</w:t>
    </w:r>
  </w:p>
  <w:p w:rsidRPr="000E2E7F" w:rsidR="00141913" w:rsidP="00141913" w:rsidRDefault="00141913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</w:rPr>
    </w:pPr>
    <w:r>
      <w:rPr>
        <w:rFonts w:ascii="Tahoma" w:hAnsi="Tahoma" w:cs="Tahoma"/>
        <w:szCs w:val="22"/>
      </w:rPr>
      <w:t>M.Kiepacha 37, 48260 Križevci, OIB: 41962278830, St-1120/16</w:t>
    </w:r>
  </w:p>
  <w:p w:rsidRPr="001636EA" w:rsidR="00A021D1" w:rsidP="001636EA" w:rsidRDefault="00A021D1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A021D1" w:rsidP="000E2E7F" w:rsidRDefault="00A021D1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:rsidRPr="000E2E7F" w:rsidR="00A021D1" w:rsidP="000E2E7F" w:rsidRDefault="00A021D1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 xml:space="preserve">nad </w:t>
    </w:r>
    <w:r>
      <w:rPr>
        <w:rFonts w:ascii="Tahoma" w:hAnsi="Tahoma" w:cs="Tahoma"/>
        <w:b/>
        <w:szCs w:val="22"/>
      </w:rPr>
      <w:t>društvom TD TRGO-PRIJEVOZ d.o.o. u stečaju</w:t>
    </w:r>
  </w:p>
  <w:p w:rsidRPr="000E2E7F" w:rsidR="00A021D1" w:rsidP="000E2E7F" w:rsidRDefault="00A021D1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</w:rPr>
    </w:pPr>
    <w:r>
      <w:rPr>
        <w:rFonts w:ascii="Tahoma" w:hAnsi="Tahoma" w:cs="Tahoma"/>
        <w:szCs w:val="22"/>
      </w:rPr>
      <w:t>M.Kiepacha 37, 48260 Križevci, OIB: 41962278830, St-1120/16</w:t>
    </w:r>
  </w:p>
  <w:p w:rsidRPr="00CF0D62" w:rsidR="00A021D1" w:rsidP="00D06045" w:rsidRDefault="00A021D1">
    <w:pPr>
      <w:pStyle w:val="Zaglavlje"/>
      <w:rPr>
        <w:rStyle w:val="Naglaeno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D08E0"/>
    <w:multiLevelType w:val="hybridMultilevel"/>
    <w:tmpl w:val="34A2816E"/>
    <w:lvl w:ilvl="0" w:tplc="1E84F856">
      <w:start w:val="1"/>
      <w:numFmt w:val="bullet"/>
      <w:lvlText w:val=""/>
      <w:lvlJc w:val="left"/>
      <w:pPr>
        <w:ind w:left="19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0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1">
    <w:nsid w:val="00915EC7"/>
    <w:multiLevelType w:val="hybridMultilevel"/>
    <w:tmpl w:val="9962BFDC"/>
    <w:lvl w:ilvl="0" w:tplc="041A0005">
      <w:start w:val="1"/>
      <w:numFmt w:val="bullet"/>
      <w:lvlText w:val=""/>
      <w:lvlJc w:val="left"/>
      <w:pPr>
        <w:ind w:left="502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2">
    <w:nsid w:val="01177B0F"/>
    <w:multiLevelType w:val="hybridMultilevel"/>
    <w:tmpl w:val="967CA80A"/>
    <w:lvl w:ilvl="0" w:tplc="1E84F856">
      <w:start w:val="1"/>
      <w:numFmt w:val="bullet"/>
      <w:lvlText w:val=""/>
      <w:lvlJc w:val="left"/>
      <w:pPr>
        <w:ind w:left="1353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3">
    <w:nsid w:val="037F5C86"/>
    <w:multiLevelType w:val="hybridMultilevel"/>
    <w:tmpl w:val="49781556"/>
    <w:lvl w:ilvl="0" w:tplc="D0D64A72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AF62F2B"/>
    <w:multiLevelType w:val="hybridMultilevel"/>
    <w:tmpl w:val="AD8A2DD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9FA11B4">
      <w:numFmt w:val="bullet"/>
      <w:lvlText w:val="-"/>
      <w:lvlJc w:val="left"/>
      <w:pPr>
        <w:ind w:left="1440" w:hanging="360"/>
      </w:pPr>
      <w:rPr>
        <w:rFonts w:hint="default" w:ascii="Tahoma" w:hAnsi="Tahoma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F46207C"/>
    <w:multiLevelType w:val="hybridMultilevel"/>
    <w:tmpl w:val="26143FBA"/>
    <w:lvl w:ilvl="0" w:tplc="041A0001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6">
    <w:nsid w:val="100251B8"/>
    <w:multiLevelType w:val="hybridMultilevel"/>
    <w:tmpl w:val="7926176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1161F02"/>
    <w:multiLevelType w:val="hybridMultilevel"/>
    <w:tmpl w:val="17265170"/>
    <w:lvl w:ilvl="0" w:tplc="ACC0BED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598137C"/>
    <w:multiLevelType w:val="hybridMultilevel"/>
    <w:tmpl w:val="6ED4444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6B97B10"/>
    <w:multiLevelType w:val="hybridMultilevel"/>
    <w:tmpl w:val="C2E2D5D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64043"/>
    <w:multiLevelType w:val="hybridMultilevel"/>
    <w:tmpl w:val="E24ACA08"/>
    <w:lvl w:ilvl="0" w:tplc="AE94F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717F4"/>
    <w:multiLevelType w:val="hybridMultilevel"/>
    <w:tmpl w:val="5F5CE05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3802347"/>
    <w:multiLevelType w:val="hybridMultilevel"/>
    <w:tmpl w:val="11380E0A"/>
    <w:lvl w:ilvl="0" w:tplc="34E0BC42">
      <w:numFmt w:val="bullet"/>
      <w:lvlText w:val="-"/>
      <w:lvlJc w:val="left"/>
      <w:pPr>
        <w:ind w:left="1637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3F10B47"/>
    <w:multiLevelType w:val="hybridMultilevel"/>
    <w:tmpl w:val="A9D001FE"/>
    <w:lvl w:ilvl="0" w:tplc="34E0BC42">
      <w:numFmt w:val="bullet"/>
      <w:lvlText w:val="-"/>
      <w:lvlJc w:val="left"/>
      <w:pPr>
        <w:ind w:left="1637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79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95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14">
    <w:nsid w:val="25EB7479"/>
    <w:multiLevelType w:val="hybridMultilevel"/>
    <w:tmpl w:val="19DEA7C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60E1513"/>
    <w:multiLevelType w:val="hybridMultilevel"/>
    <w:tmpl w:val="B3D2EE2C"/>
    <w:lvl w:ilvl="0" w:tplc="6F5A41F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357889BA">
      <w:start w:val="1"/>
      <w:numFmt w:val="decimal"/>
      <w:lvlText w:val="%2."/>
      <w:lvlJc w:val="left"/>
      <w:pPr>
        <w:ind w:left="1070" w:hanging="360"/>
      </w:pPr>
      <w:rPr>
        <w:rFonts w:hint="default" w:eastAsia="Arial Unicode MS"/>
      </w:rPr>
    </w:lvl>
    <w:lvl w:ilvl="2" w:tplc="041A001B" w:tentative="true">
      <w:start w:val="1"/>
      <w:numFmt w:val="lowerRoman"/>
      <w:lvlText w:val="%3."/>
      <w:lvlJc w:val="right"/>
      <w:pPr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2E261C30"/>
    <w:multiLevelType w:val="hybridMultilevel"/>
    <w:tmpl w:val="E45AE31E"/>
    <w:lvl w:ilvl="0" w:tplc="140A2CAA">
      <w:numFmt w:val="bullet"/>
      <w:lvlText w:val="-"/>
      <w:lvlJc w:val="left"/>
      <w:pPr>
        <w:ind w:left="720" w:hanging="360"/>
      </w:pPr>
      <w:rPr>
        <w:rFonts w:hint="default" w:ascii="Tahoma" w:hAnsi="Tahoma" w:eastAsia="Arial Unicode MS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3586F29"/>
    <w:multiLevelType w:val="hybridMultilevel"/>
    <w:tmpl w:val="7A14BAAE"/>
    <w:lvl w:ilvl="0" w:tplc="34E0BC42">
      <w:numFmt w:val="bullet"/>
      <w:lvlText w:val="-"/>
      <w:lvlJc w:val="left"/>
      <w:pPr>
        <w:ind w:left="1637" w:hanging="360"/>
      </w:pPr>
      <w:rPr>
        <w:rFonts w:hint="default" w:ascii="Tahoma" w:hAnsi="Tahoma" w:eastAsia="Times New Roman" w:cs="Tahoma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4DF05CE"/>
    <w:multiLevelType w:val="hybridMultilevel"/>
    <w:tmpl w:val="A8E028CE"/>
    <w:styleLink w:val="Importiranistil30"/>
    <w:lvl w:ilvl="0" w:tplc="A9F6C834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F2A2AFAE">
      <w:start w:val="1"/>
      <w:numFmt w:val="bullet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1F0C97A8">
      <w:start w:val="1"/>
      <w:numFmt w:val="bullet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8F96ED24">
      <w:start w:val="1"/>
      <w:numFmt w:val="bullet"/>
      <w:lvlText w:val="·"/>
      <w:lvlJc w:val="left"/>
      <w:pPr>
        <w:ind w:left="28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12A20E1A">
      <w:start w:val="1"/>
      <w:numFmt w:val="bullet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51B01E34">
      <w:start w:val="1"/>
      <w:numFmt w:val="bullet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177A11EA">
      <w:start w:val="1"/>
      <w:numFmt w:val="bullet"/>
      <w:lvlText w:val="·"/>
      <w:lvlJc w:val="left"/>
      <w:pPr>
        <w:ind w:left="504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BC385EC6">
      <w:start w:val="1"/>
      <w:numFmt w:val="bullet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48CC0D10">
      <w:start w:val="1"/>
      <w:numFmt w:val="bullet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0D7EFB"/>
    <w:multiLevelType w:val="hybridMultilevel"/>
    <w:tmpl w:val="888ABBC0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37085A1B"/>
    <w:multiLevelType w:val="hybridMultilevel"/>
    <w:tmpl w:val="3134112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87365AD"/>
    <w:multiLevelType w:val="hybridMultilevel"/>
    <w:tmpl w:val="F4DAD8DE"/>
    <w:lvl w:ilvl="0" w:tplc="19FA11B4">
      <w:numFmt w:val="bullet"/>
      <w:lvlText w:val="-"/>
      <w:lvlJc w:val="left"/>
      <w:pPr>
        <w:ind w:left="1353" w:hanging="360"/>
      </w:pPr>
      <w:rPr>
        <w:rFonts w:hint="default" w:ascii="Tahoma" w:hAnsi="Tahoma" w:eastAsia="Times New Roman" w:cs="Tahoma"/>
      </w:rPr>
    </w:lvl>
    <w:lvl w:ilvl="1" w:tplc="19FA11B4">
      <w:numFmt w:val="bullet"/>
      <w:lvlText w:val="-"/>
      <w:lvlJc w:val="left"/>
      <w:pPr>
        <w:ind w:left="2073" w:hanging="360"/>
      </w:pPr>
      <w:rPr>
        <w:rFonts w:hint="default" w:ascii="Tahoma" w:hAnsi="Tahoma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22">
    <w:nsid w:val="3B5E43B0"/>
    <w:multiLevelType w:val="hybridMultilevel"/>
    <w:tmpl w:val="0F7EBD5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DB20900"/>
    <w:multiLevelType w:val="hybridMultilevel"/>
    <w:tmpl w:val="EC506946"/>
    <w:lvl w:ilvl="0" w:tplc="ABD82146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2E9366C"/>
    <w:multiLevelType w:val="hybridMultilevel"/>
    <w:tmpl w:val="49468C1C"/>
    <w:lvl w:ilvl="0" w:tplc="041A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27FEAA9E">
      <w:start w:val="1"/>
      <w:numFmt w:val="bullet"/>
      <w:lvlText w:val="o"/>
      <w:lvlJc w:val="left"/>
      <w:pPr>
        <w:ind w:left="14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091CFA52">
      <w:start w:val="1"/>
      <w:numFmt w:val="bullet"/>
      <w:lvlText w:val="▪"/>
      <w:lvlJc w:val="left"/>
      <w:pPr>
        <w:ind w:left="21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A38A558E">
      <w:start w:val="1"/>
      <w:numFmt w:val="bullet"/>
      <w:lvlText w:val="•"/>
      <w:lvlJc w:val="left"/>
      <w:pPr>
        <w:ind w:left="28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C2525EE2">
      <w:start w:val="1"/>
      <w:numFmt w:val="bullet"/>
      <w:lvlText w:val="o"/>
      <w:lvlJc w:val="left"/>
      <w:pPr>
        <w:ind w:left="360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7B3A0612">
      <w:start w:val="1"/>
      <w:numFmt w:val="bullet"/>
      <w:lvlText w:val="▪"/>
      <w:lvlJc w:val="left"/>
      <w:pPr>
        <w:ind w:left="432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3DE4A0DC">
      <w:start w:val="1"/>
      <w:numFmt w:val="bullet"/>
      <w:lvlText w:val="•"/>
      <w:lvlJc w:val="left"/>
      <w:pPr>
        <w:ind w:left="50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B366EFB4">
      <w:start w:val="1"/>
      <w:numFmt w:val="bullet"/>
      <w:lvlText w:val="o"/>
      <w:lvlJc w:val="left"/>
      <w:pPr>
        <w:ind w:left="57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86B095EA">
      <w:start w:val="1"/>
      <w:numFmt w:val="bullet"/>
      <w:lvlText w:val="▪"/>
      <w:lvlJc w:val="left"/>
      <w:pPr>
        <w:ind w:left="64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4542257C"/>
    <w:multiLevelType w:val="hybridMultilevel"/>
    <w:tmpl w:val="5A585E4E"/>
    <w:lvl w:ilvl="0" w:tplc="091CFA52">
      <w:start w:val="1"/>
      <w:numFmt w:val="bullet"/>
      <w:lvlText w:val="▪"/>
      <w:lvlJc w:val="left"/>
      <w:pPr>
        <w:ind w:left="1070" w:hanging="360"/>
      </w:pPr>
      <w:rPr>
        <w:rFonts w:hint="default"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27FEAA9E">
      <w:start w:val="1"/>
      <w:numFmt w:val="bullet"/>
      <w:lvlText w:val="o"/>
      <w:lvlJc w:val="left"/>
      <w:pPr>
        <w:ind w:left="215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091CFA52">
      <w:start w:val="1"/>
      <w:numFmt w:val="bullet"/>
      <w:lvlText w:val="▪"/>
      <w:lvlJc w:val="left"/>
      <w:pPr>
        <w:ind w:left="287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A38A558E">
      <w:start w:val="1"/>
      <w:numFmt w:val="bullet"/>
      <w:lvlText w:val="•"/>
      <w:lvlJc w:val="left"/>
      <w:pPr>
        <w:ind w:left="359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C2525EE2">
      <w:start w:val="1"/>
      <w:numFmt w:val="bullet"/>
      <w:lvlText w:val="o"/>
      <w:lvlJc w:val="left"/>
      <w:pPr>
        <w:ind w:left="431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7B3A0612">
      <w:start w:val="1"/>
      <w:numFmt w:val="bullet"/>
      <w:lvlText w:val="▪"/>
      <w:lvlJc w:val="left"/>
      <w:pPr>
        <w:ind w:left="503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3DE4A0DC">
      <w:start w:val="1"/>
      <w:numFmt w:val="bullet"/>
      <w:lvlText w:val="•"/>
      <w:lvlJc w:val="left"/>
      <w:pPr>
        <w:ind w:left="575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B366EFB4">
      <w:start w:val="1"/>
      <w:numFmt w:val="bullet"/>
      <w:lvlText w:val="o"/>
      <w:lvlJc w:val="left"/>
      <w:pPr>
        <w:ind w:left="647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86B095EA">
      <w:start w:val="1"/>
      <w:numFmt w:val="bullet"/>
      <w:lvlText w:val="▪"/>
      <w:lvlJc w:val="left"/>
      <w:pPr>
        <w:ind w:left="719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45C30248"/>
    <w:multiLevelType w:val="hybridMultilevel"/>
    <w:tmpl w:val="79B8255A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6C23292"/>
    <w:multiLevelType w:val="hybridMultilevel"/>
    <w:tmpl w:val="88CEAFD4"/>
    <w:lvl w:ilvl="0" w:tplc="041A0001">
      <w:start w:val="1"/>
      <w:numFmt w:val="bullet"/>
      <w:lvlText w:val=""/>
      <w:lvlJc w:val="left"/>
      <w:pPr>
        <w:ind w:left="79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50" w:hanging="360"/>
      </w:pPr>
      <w:rPr>
        <w:rFonts w:hint="default" w:ascii="Wingdings" w:hAnsi="Wingdings"/>
      </w:rPr>
    </w:lvl>
  </w:abstractNum>
  <w:abstractNum w:abstractNumId="28">
    <w:nsid w:val="4A6E1FB2"/>
    <w:multiLevelType w:val="hybridMultilevel"/>
    <w:tmpl w:val="31421D2E"/>
    <w:styleLink w:val="Importiranistil40"/>
    <w:lvl w:ilvl="0" w:tplc="B8F08190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0F0CA554">
      <w:start w:val="1"/>
      <w:numFmt w:val="bullet"/>
      <w:lvlText w:val="·"/>
      <w:lvlJc w:val="left"/>
      <w:pPr>
        <w:ind w:left="10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3710F38C">
      <w:start w:val="1"/>
      <w:numFmt w:val="bullet"/>
      <w:lvlText w:val="·"/>
      <w:lvlJc w:val="left"/>
      <w:pPr>
        <w:ind w:left="180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C908B404">
      <w:start w:val="1"/>
      <w:numFmt w:val="bullet"/>
      <w:lvlText w:val="·"/>
      <w:lvlJc w:val="left"/>
      <w:pPr>
        <w:ind w:left="25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942E1BD0">
      <w:start w:val="1"/>
      <w:numFmt w:val="bullet"/>
      <w:lvlText w:val="·"/>
      <w:lvlJc w:val="left"/>
      <w:pPr>
        <w:ind w:left="324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6AA0D7A0">
      <w:start w:val="1"/>
      <w:numFmt w:val="bullet"/>
      <w:lvlText w:val="·"/>
      <w:lvlJc w:val="left"/>
      <w:pPr>
        <w:ind w:left="396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96F6E384">
      <w:start w:val="1"/>
      <w:numFmt w:val="bullet"/>
      <w:lvlText w:val="·"/>
      <w:lvlJc w:val="left"/>
      <w:pPr>
        <w:ind w:left="46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C8FC0710">
      <w:start w:val="1"/>
      <w:numFmt w:val="bullet"/>
      <w:lvlText w:val="·"/>
      <w:lvlJc w:val="left"/>
      <w:pPr>
        <w:ind w:left="540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5420CEA4">
      <w:start w:val="1"/>
      <w:numFmt w:val="bullet"/>
      <w:lvlText w:val="·"/>
      <w:lvlJc w:val="left"/>
      <w:pPr>
        <w:ind w:left="61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AD222B9"/>
    <w:multiLevelType w:val="hybridMultilevel"/>
    <w:tmpl w:val="E8F243B4"/>
    <w:lvl w:ilvl="0" w:tplc="9D3C986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E497B04"/>
    <w:multiLevelType w:val="multilevel"/>
    <w:tmpl w:val="442EEE88"/>
    <w:lvl w:ilvl="0">
      <w:numFmt w:val="bullet"/>
      <w:lvlText w:val="•"/>
      <w:lvlJc w:val="left"/>
      <w:pPr>
        <w:ind w:left="720" w:hanging="360"/>
      </w:pPr>
      <w:rPr>
        <w:rFonts w:ascii="Tahoma" w:hAnsi="Tahoma" w:eastAsia="Calibri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nsid w:val="56345410"/>
    <w:multiLevelType w:val="hybridMultilevel"/>
    <w:tmpl w:val="71ECCC7C"/>
    <w:lvl w:ilvl="0" w:tplc="5B2AE60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74736F"/>
    <w:multiLevelType w:val="hybridMultilevel"/>
    <w:tmpl w:val="5A087D1C"/>
    <w:lvl w:ilvl="0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3">
    <w:nsid w:val="57A06AE6"/>
    <w:multiLevelType w:val="hybridMultilevel"/>
    <w:tmpl w:val="20A4BBF0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6554AAE2">
      <w:numFmt w:val="bullet"/>
      <w:lvlText w:val="-"/>
      <w:lvlJc w:val="left"/>
      <w:pPr>
        <w:ind w:left="1440" w:hanging="360"/>
      </w:pPr>
      <w:rPr>
        <w:rFonts w:hint="default" w:ascii="Tahoma" w:hAnsi="Tahoma" w:eastAsia="Calibri" w:cs="Tahoma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A7138F"/>
    <w:multiLevelType w:val="hybridMultilevel"/>
    <w:tmpl w:val="365E4234"/>
    <w:lvl w:ilvl="0" w:tplc="041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486AA0FE">
      <w:start w:val="1"/>
      <w:numFmt w:val="bullet"/>
      <w:lvlText w:val="o"/>
      <w:lvlJc w:val="left"/>
      <w:pPr>
        <w:ind w:left="14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D4AE9C1E">
      <w:start w:val="1"/>
      <w:numFmt w:val="bullet"/>
      <w:lvlText w:val="▪"/>
      <w:lvlJc w:val="left"/>
      <w:pPr>
        <w:ind w:left="21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91E2F2F0">
      <w:start w:val="1"/>
      <w:numFmt w:val="bullet"/>
      <w:lvlText w:val="•"/>
      <w:lvlJc w:val="left"/>
      <w:pPr>
        <w:ind w:left="28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A2A04700">
      <w:start w:val="1"/>
      <w:numFmt w:val="bullet"/>
      <w:lvlText w:val="o"/>
      <w:lvlJc w:val="left"/>
      <w:pPr>
        <w:ind w:left="360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3A3EAA64">
      <w:start w:val="1"/>
      <w:numFmt w:val="bullet"/>
      <w:lvlText w:val="▪"/>
      <w:lvlJc w:val="left"/>
      <w:pPr>
        <w:ind w:left="432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561E4E1A">
      <w:start w:val="1"/>
      <w:numFmt w:val="bullet"/>
      <w:lvlText w:val="•"/>
      <w:lvlJc w:val="left"/>
      <w:pPr>
        <w:ind w:left="50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9F0AB2E2">
      <w:start w:val="1"/>
      <w:numFmt w:val="bullet"/>
      <w:lvlText w:val="o"/>
      <w:lvlJc w:val="left"/>
      <w:pPr>
        <w:ind w:left="57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2E22188A">
      <w:start w:val="1"/>
      <w:numFmt w:val="bullet"/>
      <w:lvlText w:val="▪"/>
      <w:lvlJc w:val="left"/>
      <w:pPr>
        <w:ind w:left="64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ACF08FE"/>
    <w:multiLevelType w:val="hybridMultilevel"/>
    <w:tmpl w:val="377E6066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FAB7E8A"/>
    <w:multiLevelType w:val="hybridMultilevel"/>
    <w:tmpl w:val="BE569E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907D8C"/>
    <w:multiLevelType w:val="hybridMultilevel"/>
    <w:tmpl w:val="5604665C"/>
    <w:lvl w:ilvl="0" w:tplc="6F8E0214">
      <w:start w:val="1"/>
      <w:numFmt w:val="decimal"/>
      <w:lvlText w:val="%1)"/>
      <w:lvlJc w:val="left"/>
      <w:pPr>
        <w:ind w:left="720" w:hanging="360"/>
      </w:pPr>
      <w:rPr>
        <w:rFonts w:hint="default"/>
        <w:b w:val="false"/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6F6FE3"/>
    <w:multiLevelType w:val="hybridMultilevel"/>
    <w:tmpl w:val="673E4EA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9FA11B4">
      <w:numFmt w:val="bullet"/>
      <w:lvlText w:val="-"/>
      <w:lvlJc w:val="left"/>
      <w:pPr>
        <w:ind w:left="1440" w:hanging="360"/>
      </w:pPr>
      <w:rPr>
        <w:rFonts w:hint="default" w:ascii="Tahoma" w:hAnsi="Tahoma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6EDD6824"/>
    <w:multiLevelType w:val="hybridMultilevel"/>
    <w:tmpl w:val="026408F4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>
    <w:nsid w:val="71FF0C4D"/>
    <w:multiLevelType w:val="hybridMultilevel"/>
    <w:tmpl w:val="46FC894E"/>
    <w:lvl w:ilvl="0" w:tplc="36A4B3C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46931E1"/>
    <w:multiLevelType w:val="hybridMultilevel"/>
    <w:tmpl w:val="B5B46B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35BCF"/>
    <w:multiLevelType w:val="hybridMultilevel"/>
    <w:tmpl w:val="C03C3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nsid w:val="75FA4B9E"/>
    <w:multiLevelType w:val="hybridMultilevel"/>
    <w:tmpl w:val="0A2EEC58"/>
    <w:lvl w:ilvl="0" w:tplc="041A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A65614"/>
    <w:multiLevelType w:val="hybridMultilevel"/>
    <w:tmpl w:val="1E60AB60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5">
    <w:nsid w:val="7F8C67DA"/>
    <w:multiLevelType w:val="hybridMultilevel"/>
    <w:tmpl w:val="E38065B0"/>
    <w:lvl w:ilvl="0" w:tplc="34E0BC42"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8"/>
  </w:num>
  <w:num w:numId="3">
    <w:abstractNumId w:val="30"/>
  </w:num>
  <w:num w:numId="4">
    <w:abstractNumId w:val="45"/>
  </w:num>
  <w:num w:numId="5">
    <w:abstractNumId w:val="39"/>
  </w:num>
  <w:num w:numId="6">
    <w:abstractNumId w:val="29"/>
  </w:num>
  <w:num w:numId="7">
    <w:abstractNumId w:val="41"/>
  </w:num>
  <w:num w:numId="8">
    <w:abstractNumId w:val="5"/>
  </w:num>
  <w:num w:numId="9">
    <w:abstractNumId w:val="42"/>
  </w:num>
  <w:num w:numId="10">
    <w:abstractNumId w:val="31"/>
  </w:num>
  <w:num w:numId="11">
    <w:abstractNumId w:val="6"/>
  </w:num>
  <w:num w:numId="12">
    <w:abstractNumId w:val="18"/>
  </w:num>
  <w:num w:numId="13">
    <w:abstractNumId w:val="28"/>
  </w:num>
  <w:num w:numId="14">
    <w:abstractNumId w:val="44"/>
  </w:num>
  <w:num w:numId="15">
    <w:abstractNumId w:val="15"/>
  </w:num>
  <w:num w:numId="16">
    <w:abstractNumId w:val="24"/>
  </w:num>
  <w:num w:numId="17">
    <w:abstractNumId w:val="16"/>
  </w:num>
  <w:num w:numId="18">
    <w:abstractNumId w:val="13"/>
  </w:num>
  <w:num w:numId="19">
    <w:abstractNumId w:val="43"/>
  </w:num>
  <w:num w:numId="20">
    <w:abstractNumId w:val="9"/>
  </w:num>
  <w:num w:numId="21">
    <w:abstractNumId w:val="2"/>
  </w:num>
  <w:num w:numId="22">
    <w:abstractNumId w:val="33"/>
  </w:num>
  <w:num w:numId="23">
    <w:abstractNumId w:val="26"/>
  </w:num>
  <w:num w:numId="24">
    <w:abstractNumId w:val="40"/>
  </w:num>
  <w:num w:numId="25">
    <w:abstractNumId w:val="3"/>
  </w:num>
  <w:num w:numId="26">
    <w:abstractNumId w:val="35"/>
  </w:num>
  <w:num w:numId="27">
    <w:abstractNumId w:val="17"/>
  </w:num>
  <w:num w:numId="28">
    <w:abstractNumId w:val="12"/>
  </w:num>
  <w:num w:numId="29">
    <w:abstractNumId w:val="25"/>
  </w:num>
  <w:num w:numId="30">
    <w:abstractNumId w:val="34"/>
  </w:num>
  <w:num w:numId="31">
    <w:abstractNumId w:val="22"/>
  </w:num>
  <w:num w:numId="32">
    <w:abstractNumId w:val="4"/>
  </w:num>
  <w:num w:numId="33">
    <w:abstractNumId w:val="21"/>
  </w:num>
  <w:num w:numId="34">
    <w:abstractNumId w:val="27"/>
  </w:num>
  <w:num w:numId="35">
    <w:abstractNumId w:val="36"/>
  </w:num>
  <w:num w:numId="36">
    <w:abstractNumId w:val="11"/>
  </w:num>
  <w:num w:numId="37">
    <w:abstractNumId w:val="7"/>
  </w:num>
  <w:num w:numId="38">
    <w:abstractNumId w:val="38"/>
  </w:num>
  <w:num w:numId="39">
    <w:abstractNumId w:val="32"/>
  </w:num>
  <w:num w:numId="40">
    <w:abstractNumId w:val="1"/>
  </w:num>
  <w:num w:numId="41">
    <w:abstractNumId w:val="23"/>
  </w:num>
  <w:num w:numId="42">
    <w:abstractNumId w:val="0"/>
  </w:num>
  <w:num w:numId="43">
    <w:abstractNumId w:val="37"/>
  </w:num>
  <w:num w:numId="44">
    <w:abstractNumId w:val="14"/>
  </w:num>
  <w:num w:numId="45">
    <w:abstractNumId w:val="20"/>
  </w:num>
  <w:num w:numId="46">
    <w:abstractNumId w:val="19"/>
  </w:num>
  <w:numIdMacAtCleanup w:val="1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spidmax="4098" v:ext="edit"/>
    <o:shapelayout v:ext="edit">
      <o:idmap data="4" v:ext="edit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9"/>
    <w:rsid w:val="00000F80"/>
    <w:rsid w:val="00001CCF"/>
    <w:rsid w:val="00010B61"/>
    <w:rsid w:val="0002245F"/>
    <w:rsid w:val="00023DDC"/>
    <w:rsid w:val="00024A6A"/>
    <w:rsid w:val="00027BC4"/>
    <w:rsid w:val="00040FE7"/>
    <w:rsid w:val="0004619D"/>
    <w:rsid w:val="000514A0"/>
    <w:rsid w:val="000711CA"/>
    <w:rsid w:val="000950D4"/>
    <w:rsid w:val="000B4EB8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6511A"/>
    <w:rsid w:val="001772B8"/>
    <w:rsid w:val="00182C23"/>
    <w:rsid w:val="00186EA7"/>
    <w:rsid w:val="0019393A"/>
    <w:rsid w:val="0019762B"/>
    <w:rsid w:val="001B268E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483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505AC"/>
    <w:rsid w:val="00257A29"/>
    <w:rsid w:val="00263049"/>
    <w:rsid w:val="002710FC"/>
    <w:rsid w:val="00275CA7"/>
    <w:rsid w:val="00282551"/>
    <w:rsid w:val="00284411"/>
    <w:rsid w:val="002A4F42"/>
    <w:rsid w:val="002B16A2"/>
    <w:rsid w:val="002C6508"/>
    <w:rsid w:val="002D029F"/>
    <w:rsid w:val="002D069A"/>
    <w:rsid w:val="002D3DAB"/>
    <w:rsid w:val="002D5847"/>
    <w:rsid w:val="002D77F9"/>
    <w:rsid w:val="002E4775"/>
    <w:rsid w:val="002F19FD"/>
    <w:rsid w:val="002F4303"/>
    <w:rsid w:val="002F5093"/>
    <w:rsid w:val="00301B3B"/>
    <w:rsid w:val="003159F5"/>
    <w:rsid w:val="00316807"/>
    <w:rsid w:val="00321153"/>
    <w:rsid w:val="003229DB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1F2"/>
    <w:rsid w:val="00415A5D"/>
    <w:rsid w:val="00425392"/>
    <w:rsid w:val="004421CB"/>
    <w:rsid w:val="0045036B"/>
    <w:rsid w:val="00451897"/>
    <w:rsid w:val="00452A4D"/>
    <w:rsid w:val="00457D22"/>
    <w:rsid w:val="00461197"/>
    <w:rsid w:val="00463371"/>
    <w:rsid w:val="004773A2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B7D55"/>
    <w:rsid w:val="004D472B"/>
    <w:rsid w:val="004E1263"/>
    <w:rsid w:val="004E28A3"/>
    <w:rsid w:val="004E518F"/>
    <w:rsid w:val="004E5307"/>
    <w:rsid w:val="004E5C4A"/>
    <w:rsid w:val="004E5F00"/>
    <w:rsid w:val="004F499A"/>
    <w:rsid w:val="005138CB"/>
    <w:rsid w:val="00521ACA"/>
    <w:rsid w:val="00523B17"/>
    <w:rsid w:val="00532399"/>
    <w:rsid w:val="00540B02"/>
    <w:rsid w:val="0054467E"/>
    <w:rsid w:val="00553CC7"/>
    <w:rsid w:val="00580E70"/>
    <w:rsid w:val="00587CEB"/>
    <w:rsid w:val="00590CA4"/>
    <w:rsid w:val="00594C88"/>
    <w:rsid w:val="005A0992"/>
    <w:rsid w:val="005A0B8B"/>
    <w:rsid w:val="005A42B0"/>
    <w:rsid w:val="005A5249"/>
    <w:rsid w:val="005A587A"/>
    <w:rsid w:val="005C2D2E"/>
    <w:rsid w:val="005C3D81"/>
    <w:rsid w:val="005D63D4"/>
    <w:rsid w:val="005D6C25"/>
    <w:rsid w:val="005D7136"/>
    <w:rsid w:val="005E5FA4"/>
    <w:rsid w:val="00622806"/>
    <w:rsid w:val="00643327"/>
    <w:rsid w:val="00643C61"/>
    <w:rsid w:val="00643F7D"/>
    <w:rsid w:val="00670D23"/>
    <w:rsid w:val="00683033"/>
    <w:rsid w:val="00692062"/>
    <w:rsid w:val="006940B8"/>
    <w:rsid w:val="006A520C"/>
    <w:rsid w:val="006B0AA6"/>
    <w:rsid w:val="006B0EBD"/>
    <w:rsid w:val="006B268C"/>
    <w:rsid w:val="006C1BB5"/>
    <w:rsid w:val="006C2178"/>
    <w:rsid w:val="006C3260"/>
    <w:rsid w:val="006C6C44"/>
    <w:rsid w:val="006D14DE"/>
    <w:rsid w:val="006D302A"/>
    <w:rsid w:val="006D6286"/>
    <w:rsid w:val="006D74DF"/>
    <w:rsid w:val="006E036E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55107"/>
    <w:rsid w:val="00760221"/>
    <w:rsid w:val="007630ED"/>
    <w:rsid w:val="00767A06"/>
    <w:rsid w:val="00771EA1"/>
    <w:rsid w:val="007777FC"/>
    <w:rsid w:val="00782DF6"/>
    <w:rsid w:val="00787EED"/>
    <w:rsid w:val="007943FA"/>
    <w:rsid w:val="007B7983"/>
    <w:rsid w:val="007C07C6"/>
    <w:rsid w:val="007C48A8"/>
    <w:rsid w:val="007C5ECB"/>
    <w:rsid w:val="007C64A4"/>
    <w:rsid w:val="007D6B03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5961"/>
    <w:rsid w:val="00875018"/>
    <w:rsid w:val="00877823"/>
    <w:rsid w:val="008A049C"/>
    <w:rsid w:val="008B7736"/>
    <w:rsid w:val="008D6308"/>
    <w:rsid w:val="008E3DAC"/>
    <w:rsid w:val="008E5FF0"/>
    <w:rsid w:val="008F61D3"/>
    <w:rsid w:val="009117E4"/>
    <w:rsid w:val="00924BA4"/>
    <w:rsid w:val="00924F34"/>
    <w:rsid w:val="0093040D"/>
    <w:rsid w:val="00935287"/>
    <w:rsid w:val="0094602B"/>
    <w:rsid w:val="00952FE3"/>
    <w:rsid w:val="0095601A"/>
    <w:rsid w:val="009566AF"/>
    <w:rsid w:val="00956BC1"/>
    <w:rsid w:val="00961F6B"/>
    <w:rsid w:val="00966348"/>
    <w:rsid w:val="00967065"/>
    <w:rsid w:val="0097355D"/>
    <w:rsid w:val="0097664C"/>
    <w:rsid w:val="0098782C"/>
    <w:rsid w:val="009905F2"/>
    <w:rsid w:val="00991240"/>
    <w:rsid w:val="00994C86"/>
    <w:rsid w:val="009A0146"/>
    <w:rsid w:val="009A3C49"/>
    <w:rsid w:val="009A59ED"/>
    <w:rsid w:val="009B422B"/>
    <w:rsid w:val="009B5A07"/>
    <w:rsid w:val="009C11C5"/>
    <w:rsid w:val="009C7EC0"/>
    <w:rsid w:val="009D2817"/>
    <w:rsid w:val="009D5B41"/>
    <w:rsid w:val="009D62A0"/>
    <w:rsid w:val="009D7298"/>
    <w:rsid w:val="009E091D"/>
    <w:rsid w:val="00A01FB9"/>
    <w:rsid w:val="00A021D1"/>
    <w:rsid w:val="00A17D81"/>
    <w:rsid w:val="00A21637"/>
    <w:rsid w:val="00A23032"/>
    <w:rsid w:val="00A249A3"/>
    <w:rsid w:val="00A24B9D"/>
    <w:rsid w:val="00A27205"/>
    <w:rsid w:val="00A274C9"/>
    <w:rsid w:val="00A32DF2"/>
    <w:rsid w:val="00A412EC"/>
    <w:rsid w:val="00A66A07"/>
    <w:rsid w:val="00A718B7"/>
    <w:rsid w:val="00A721C6"/>
    <w:rsid w:val="00A93D27"/>
    <w:rsid w:val="00A95C2E"/>
    <w:rsid w:val="00AB2684"/>
    <w:rsid w:val="00AB6665"/>
    <w:rsid w:val="00AC433D"/>
    <w:rsid w:val="00AC5053"/>
    <w:rsid w:val="00AD61C8"/>
    <w:rsid w:val="00AF4049"/>
    <w:rsid w:val="00B0521D"/>
    <w:rsid w:val="00B06ED8"/>
    <w:rsid w:val="00B14899"/>
    <w:rsid w:val="00B2129D"/>
    <w:rsid w:val="00B23E1D"/>
    <w:rsid w:val="00B26350"/>
    <w:rsid w:val="00B33F56"/>
    <w:rsid w:val="00B4341F"/>
    <w:rsid w:val="00B528C6"/>
    <w:rsid w:val="00B52C64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D649A"/>
    <w:rsid w:val="00BD7CEB"/>
    <w:rsid w:val="00C0724B"/>
    <w:rsid w:val="00C160AC"/>
    <w:rsid w:val="00C229A0"/>
    <w:rsid w:val="00C27143"/>
    <w:rsid w:val="00C3288C"/>
    <w:rsid w:val="00C401AC"/>
    <w:rsid w:val="00C50B8A"/>
    <w:rsid w:val="00C57BB8"/>
    <w:rsid w:val="00C67533"/>
    <w:rsid w:val="00C7244E"/>
    <w:rsid w:val="00C7792C"/>
    <w:rsid w:val="00C80700"/>
    <w:rsid w:val="00C83699"/>
    <w:rsid w:val="00C90274"/>
    <w:rsid w:val="00C90AE3"/>
    <w:rsid w:val="00C971F3"/>
    <w:rsid w:val="00C973A2"/>
    <w:rsid w:val="00C9763B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3998"/>
    <w:rsid w:val="00D1588E"/>
    <w:rsid w:val="00D413C3"/>
    <w:rsid w:val="00D44618"/>
    <w:rsid w:val="00D46ACB"/>
    <w:rsid w:val="00D638F4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12CA"/>
    <w:rsid w:val="00DB76B8"/>
    <w:rsid w:val="00DC6CB3"/>
    <w:rsid w:val="00DC7303"/>
    <w:rsid w:val="00DE1247"/>
    <w:rsid w:val="00DF027C"/>
    <w:rsid w:val="00DF0D6E"/>
    <w:rsid w:val="00DF12D2"/>
    <w:rsid w:val="00DF45E6"/>
    <w:rsid w:val="00DF4E53"/>
    <w:rsid w:val="00E07C02"/>
    <w:rsid w:val="00E17823"/>
    <w:rsid w:val="00E2214F"/>
    <w:rsid w:val="00E238EC"/>
    <w:rsid w:val="00E2395E"/>
    <w:rsid w:val="00E26348"/>
    <w:rsid w:val="00E31827"/>
    <w:rsid w:val="00E31A10"/>
    <w:rsid w:val="00E325D6"/>
    <w:rsid w:val="00E34E15"/>
    <w:rsid w:val="00E3784E"/>
    <w:rsid w:val="00E417E6"/>
    <w:rsid w:val="00E43A03"/>
    <w:rsid w:val="00E72CA1"/>
    <w:rsid w:val="00E74168"/>
    <w:rsid w:val="00E80036"/>
    <w:rsid w:val="00E83330"/>
    <w:rsid w:val="00E845DB"/>
    <w:rsid w:val="00E86D68"/>
    <w:rsid w:val="00E946B5"/>
    <w:rsid w:val="00EA1556"/>
    <w:rsid w:val="00EA3CEA"/>
    <w:rsid w:val="00EA6C39"/>
    <w:rsid w:val="00EB3D3B"/>
    <w:rsid w:val="00EB4A60"/>
    <w:rsid w:val="00ED01F7"/>
    <w:rsid w:val="00ED03F2"/>
    <w:rsid w:val="00ED0444"/>
    <w:rsid w:val="00ED2198"/>
    <w:rsid w:val="00ED6F76"/>
    <w:rsid w:val="00EE30BC"/>
    <w:rsid w:val="00EE4A01"/>
    <w:rsid w:val="00EE51C8"/>
    <w:rsid w:val="00EE6670"/>
    <w:rsid w:val="00EF005C"/>
    <w:rsid w:val="00EF49D1"/>
    <w:rsid w:val="00F076BF"/>
    <w:rsid w:val="00F11E93"/>
    <w:rsid w:val="00F1372C"/>
    <w:rsid w:val="00F307DF"/>
    <w:rsid w:val="00F35427"/>
    <w:rsid w:val="00F37201"/>
    <w:rsid w:val="00F37BB3"/>
    <w:rsid w:val="00F5016B"/>
    <w:rsid w:val="00F54503"/>
    <w:rsid w:val="00F61207"/>
    <w:rsid w:val="00F679EE"/>
    <w:rsid w:val="00F732F8"/>
    <w:rsid w:val="00F753A8"/>
    <w:rsid w:val="00F848A5"/>
    <w:rsid w:val="00F86DAB"/>
    <w:rsid w:val="00F87A1B"/>
    <w:rsid w:val="00F933CA"/>
    <w:rsid w:val="00F97C08"/>
    <w:rsid w:val="00FB02EA"/>
    <w:rsid w:val="00FB0C40"/>
    <w:rsid w:val="00FB5B95"/>
    <w:rsid w:val="00FC3194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409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link w:val="PodnojeChar"/>
    <w:uiPriority w:val="99"/>
    <w:rsid w:val="00247B5B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0224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laeno">
    <w:name w:val="Strong"/>
    <w:qFormat/>
    <w:rsid w:val="00CF0D62"/>
    <w:rPr>
      <w:b/>
      <w:bCs/>
    </w:rPr>
  </w:style>
  <w:style w:type="paragraph" w:styleId="Odlomakpopisa">
    <w:name w:val="List Paragraph"/>
    <w:basedOn w:val="Normal"/>
    <w:uiPriority w:val="34"/>
    <w:qFormat/>
    <w:rsid w:val="0094602B"/>
    <w:pPr>
      <w:ind w:left="708"/>
    </w:pPr>
  </w:style>
  <w:style w:type="character" w:styleId="PodnojeChar" w:customStyle="true">
    <w:name w:val="Podnožje Char"/>
    <w:link w:val="Podnoje"/>
    <w:uiPriority w:val="99"/>
    <w:rsid w:val="00D840D0"/>
    <w:rPr>
      <w:sz w:val="22"/>
      <w:lang w:val="en-AU"/>
    </w:rPr>
  </w:style>
  <w:style w:type="paragraph" w:styleId="Bezproreda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type="character" w:styleId="BezproredaChar" w:customStyle="true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type="character" w:styleId="ZaglavljeChar" w:customStyle="true">
    <w:name w:val="Zaglavlje Char"/>
    <w:link w:val="Zaglavlje"/>
    <w:uiPriority w:val="99"/>
    <w:rsid w:val="00D840D0"/>
    <w:rPr>
      <w:sz w:val="22"/>
      <w:lang w:val="en-AU"/>
    </w:rPr>
  </w:style>
  <w:style w:type="character" w:styleId="TekstbaloniaChar" w:customStyle="true">
    <w:name w:val="Tekst balončića Char"/>
    <w:link w:val="Tekstbalonia"/>
    <w:uiPriority w:val="99"/>
    <w:semiHidden/>
    <w:rsid w:val="00A021D1"/>
    <w:rPr>
      <w:rFonts w:ascii="Tahoma" w:hAnsi="Tahoma" w:cs="Tahoma"/>
      <w:sz w:val="16"/>
      <w:szCs w:val="16"/>
      <w:lang w:val="en-AU"/>
    </w:rPr>
  </w:style>
  <w:style w:type="paragraph" w:styleId="Standard" w:customStyle="true">
    <w:name w:val="Standard"/>
    <w:rsid w:val="00A021D1"/>
    <w:pPr>
      <w:widowControl w:val="false"/>
      <w:suppressAutoHyphens/>
      <w:autoSpaceDN w:val="false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Tijelo" w:customStyle="true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hAnsi="Calibri" w:eastAsia="Calibri" w:cs="Calibri"/>
      <w:color w:val="000000"/>
      <w:sz w:val="22"/>
      <w:szCs w:val="22"/>
      <w:u w:color="000000"/>
      <w:bdr w:val="nil"/>
    </w:rPr>
  </w:style>
  <w:style w:type="numbering" w:styleId="Importiranistil30" w:customStyle="true">
    <w:name w:val="Importirani stil 3.0"/>
    <w:rsid w:val="007777FC"/>
    <w:pPr>
      <w:numPr>
        <w:numId w:val="12"/>
      </w:numPr>
    </w:pPr>
  </w:style>
  <w:style w:type="numbering" w:styleId="Importiranistil40" w:customStyle="true">
    <w:name w:val="Importirani stil 4.0"/>
    <w:rsid w:val="00EE51C8"/>
    <w:pPr>
      <w:numPr>
        <w:numId w:val="13"/>
      </w:numPr>
    </w:pPr>
  </w:style>
  <w:style w:type="paragraph" w:styleId="TijeloA" w:customStyle="true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character" w:styleId="Tekstrezerviranogmjesta">
    <w:name w:val="Placeholder Text"/>
    <w:basedOn w:val="Zadanifontodlomka"/>
    <w:uiPriority w:val="99"/>
    <w:semiHidden/>
    <w:rsid w:val="00E31A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1A10"/>
    <w:rPr>
      <w:rFonts w:ascii="Times New Roman" w:hAnsi="Times New Roman" w:eastAsia="SimSun" w:cs="Times New Roman"/>
      <w:b/>
      <w:kern w:val="3"/>
      <w:sz w:val="24"/>
      <w:szCs w:val="22"/>
      <w:bdr w:val="none" w:color="auto" w:sz="0" w:space="0"/>
      <w:shd w:val="clear" w:color="auto" w:fill="auto"/>
      <w:lang w:val="hr-HR" w:eastAsia="zh-CN" w:bidi="hi-IN"/>
    </w:rPr>
  </w:style>
  <w:style w:type="character" w:styleId="PozadinaSvijetloZuta" w:customStyle="true">
    <w:name w:val="Pozadina_SvijetloZuta"/>
    <w:basedOn w:val="Zadanifontodlomka"/>
    <w:rsid w:val="00E31A10"/>
    <w:rPr>
      <w:rFonts w:ascii="Tahoma" w:hAnsi="Tahoma" w:eastAsia="SimSun" w:cs="Tahoma"/>
      <w:b/>
      <w:kern w:val="3"/>
      <w:szCs w:val="22"/>
      <w:bdr w:val="none" w:color="auto" w:sz="0" w:space="0"/>
      <w:shd w:val="clear" w:color="auto" w:fill="FFFFCC"/>
      <w:lang w:val="hr-HR" w:eastAsia="zh-CN" w:bidi="hi-IN"/>
    </w:rPr>
  </w:style>
  <w:style w:type="character" w:styleId="PozadinaSvijetloCrvena" w:customStyle="true">
    <w:name w:val="Pozadina_SvijetloCrvena"/>
    <w:basedOn w:val="eSPISCCParagraphDefaultFont"/>
    <w:rsid w:val="00E31A10"/>
    <w:rPr>
      <w:rFonts w:ascii="Tahoma" w:hAnsi="Tahoma" w:eastAsia="SimSun" w:cs="Tahoma"/>
      <w:b w:val="false"/>
      <w:kern w:val="3"/>
      <w:sz w:val="24"/>
      <w:szCs w:val="22"/>
      <w:bdr w:val="none" w:color="auto" w:sz="0" w:space="0"/>
      <w:shd w:val="clear" w:color="auto" w:fill="FFCCCC"/>
      <w:lang w:val="hr-HR" w:eastAsia="zh-CN" w:bidi="hi-IN"/>
    </w:rPr>
  </w:style>
  <w:style w:type="character" w:styleId="PozadinaSvijetloZelena" w:customStyle="true">
    <w:name w:val="Pozadina_SvijetloZelena"/>
    <w:basedOn w:val="eSPISCCParagraphDefaultFont"/>
    <w:rsid w:val="00E31A10"/>
    <w:rPr>
      <w:rFonts w:ascii="Tahoma" w:hAnsi="Tahoma" w:eastAsia="SimSun" w:cs="Tahoma"/>
      <w:b w:val="false"/>
      <w:kern w:val="3"/>
      <w:sz w:val="24"/>
      <w:szCs w:val="22"/>
      <w:bdr w:val="none" w:color="auto" w:sz="0" w:space="0"/>
      <w:shd w:val="clear" w:color="auto" w:fill="CCFFCC"/>
      <w:lang w:val="hr-HR"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E31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A10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E31A10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E31A10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E31A10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footer2.xml.rels><?xml version="1.0" encoding="UTF-8" standalone="yes"?><Relationships xmlns="http://schemas.openxmlformats.org/package/2006/relationships"><Relationship Target="media/image1.gif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PRAVOSUĐA RH</properties:Company>
  <properties:Pages>2</properties:Pages>
  <properties:Words>556</properties:Words>
  <properties:Characters>3300</properties:Characters>
  <properties:Lines>78</properties:Lines>
  <properties:Paragraphs>24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2019-10-25T06:34:00Z</dcterms:created>
  <dc:creator>VOTA NĂO Ŕ REGIONALIZAÇĂO! SIM AO REFORÇO DO MUNICIPALISMO!</dc:creator>
  <dc:description>A REGIONALIZAÇĂO É UM ERRO COLOSSAL!</dc:description>
  <cp:lastModifiedBy>Tatjana Rukelj</cp:lastModifiedBy>
  <cp:lastPrinted>2019-05-20T13:48:00Z</cp:lastPrinted>
  <dcterms:modified xmlns:xsi="http://www.w3.org/2001/XMLSchema-instance" xsi:type="dcterms:W3CDTF">2019-10-25T10:57:00Z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St-1120/2016-56 / Podnesak - Izvješće stečajnog upravitelja (Trgoprijeviz izvjesce  14.9.2019.docx)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